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FDB282" w14:textId="3D261304" w:rsidR="00273AA3" w:rsidRPr="0052548E" w:rsidRDefault="00273AA3" w:rsidP="00273AA3">
      <w:pPr>
        <w:tabs>
          <w:tab w:val="center" w:pos="4536"/>
          <w:tab w:val="right" w:pos="9358"/>
          <w:tab w:val="right" w:pos="9639"/>
        </w:tabs>
        <w:ind w:right="2"/>
        <w:rPr>
          <w:rFonts w:ascii="Arial" w:hAnsi="Arial" w:cs="Arial"/>
          <w:b/>
          <w:sz w:val="28"/>
          <w:szCs w:val="28"/>
        </w:rPr>
      </w:pPr>
      <w:bookmarkStart w:id="0" w:name="_Hlk961875"/>
      <w:r w:rsidRPr="258F1342">
        <w:rPr>
          <w:rFonts w:ascii="Arial" w:hAnsi="Arial" w:cs="Arial"/>
          <w:b/>
          <w:sz w:val="28"/>
          <w:szCs w:val="28"/>
        </w:rPr>
        <w:t>3GPP TSG RAN WG1 #103-e</w:t>
      </w:r>
      <w:r w:rsidR="3B5A1E6B" w:rsidRPr="258F1342">
        <w:rPr>
          <w:rFonts w:ascii="Arial" w:hAnsi="Arial" w:cs="Arial"/>
          <w:b/>
          <w:bCs/>
          <w:sz w:val="28"/>
          <w:szCs w:val="28"/>
        </w:rPr>
        <w:t xml:space="preserve"> </w:t>
      </w:r>
      <w:r>
        <w:rPr>
          <w:rFonts w:ascii="Arial" w:hAnsi="Arial" w:cs="Arial"/>
          <w:b/>
          <w:bCs/>
          <w:sz w:val="28"/>
        </w:rPr>
        <w:tab/>
      </w:r>
      <w:r>
        <w:rPr>
          <w:rFonts w:ascii="Arial" w:hAnsi="Arial" w:cs="Arial"/>
          <w:b/>
          <w:bCs/>
          <w:sz w:val="28"/>
        </w:rPr>
        <w:tab/>
      </w:r>
      <w:r w:rsidRPr="00157BD1">
        <w:rPr>
          <w:rFonts w:ascii="Arial" w:hAnsi="Arial" w:cs="Arial"/>
          <w:b/>
          <w:sz w:val="28"/>
          <w:szCs w:val="28"/>
        </w:rPr>
        <w:t>R1-20</w:t>
      </w:r>
      <w:r w:rsidR="00157BD1">
        <w:rPr>
          <w:rFonts w:ascii="Arial" w:hAnsi="Arial" w:cs="Arial"/>
          <w:b/>
          <w:sz w:val="28"/>
          <w:szCs w:val="28"/>
        </w:rPr>
        <w:t>07930</w:t>
      </w:r>
    </w:p>
    <w:p w14:paraId="79B5F9D1" w14:textId="77777777" w:rsidR="00273AA3" w:rsidRPr="009513AC" w:rsidRDefault="00273AA3" w:rsidP="00273AA3">
      <w:pPr>
        <w:tabs>
          <w:tab w:val="center" w:pos="4536"/>
          <w:tab w:val="right" w:pos="9072"/>
        </w:tabs>
        <w:rPr>
          <w:rFonts w:ascii="Arial" w:hAnsi="Arial" w:cs="Arial"/>
          <w:b/>
          <w:bCs/>
          <w:sz w:val="28"/>
          <w:lang w:eastAsia="ja-JP"/>
        </w:rPr>
      </w:pPr>
      <w:r>
        <w:rPr>
          <w:rFonts w:ascii="Arial" w:hAnsi="Arial" w:cs="Arial"/>
          <w:b/>
          <w:bCs/>
          <w:sz w:val="28"/>
          <w:lang w:eastAsia="ja-JP"/>
        </w:rPr>
        <w:t>e-Meeting, October 26</w:t>
      </w:r>
      <w:r w:rsidRPr="003B4031">
        <w:rPr>
          <w:rFonts w:ascii="Arial" w:hAnsi="Arial" w:cs="Arial"/>
          <w:b/>
          <w:bCs/>
          <w:sz w:val="28"/>
          <w:vertAlign w:val="superscript"/>
          <w:lang w:eastAsia="ja-JP"/>
        </w:rPr>
        <w:t>th</w:t>
      </w:r>
      <w:r>
        <w:rPr>
          <w:rFonts w:ascii="Arial" w:hAnsi="Arial" w:cs="Arial"/>
          <w:b/>
          <w:bCs/>
          <w:sz w:val="28"/>
          <w:lang w:eastAsia="ja-JP"/>
        </w:rPr>
        <w:t xml:space="preserve"> – November 13</w:t>
      </w:r>
      <w:r w:rsidRPr="003B4031">
        <w:rPr>
          <w:rFonts w:ascii="Arial" w:hAnsi="Arial" w:cs="Arial"/>
          <w:b/>
          <w:bCs/>
          <w:sz w:val="28"/>
          <w:vertAlign w:val="superscript"/>
          <w:lang w:eastAsia="ja-JP"/>
        </w:rPr>
        <w:t>th</w:t>
      </w:r>
      <w:r>
        <w:rPr>
          <w:rFonts w:ascii="Arial" w:hAnsi="Arial" w:cs="Arial"/>
          <w:b/>
          <w:bCs/>
          <w:sz w:val="28"/>
          <w:lang w:eastAsia="ja-JP"/>
        </w:rPr>
        <w:t>, 2020</w:t>
      </w:r>
    </w:p>
    <w:p w14:paraId="15C906D3" w14:textId="77777777" w:rsidR="00D74B44" w:rsidRPr="00F86A3F" w:rsidRDefault="00D74B44" w:rsidP="000802E3">
      <w:pPr>
        <w:tabs>
          <w:tab w:val="center" w:pos="4536"/>
          <w:tab w:val="right" w:pos="9639"/>
        </w:tabs>
        <w:rPr>
          <w:rFonts w:cs="Calibri"/>
          <w:b/>
          <w:bCs/>
          <w:sz w:val="28"/>
        </w:rPr>
      </w:pPr>
    </w:p>
    <w:p w14:paraId="5C177BE5" w14:textId="77777777" w:rsidR="00D74B44" w:rsidRPr="00F86A3F" w:rsidRDefault="00D74B44" w:rsidP="00D74B44">
      <w:pPr>
        <w:tabs>
          <w:tab w:val="left" w:pos="2268"/>
        </w:tabs>
        <w:spacing w:line="360" w:lineRule="auto"/>
        <w:rPr>
          <w:rFonts w:cs="Calibri"/>
          <w:sz w:val="22"/>
        </w:rPr>
      </w:pPr>
      <w:r w:rsidRPr="00F86A3F">
        <w:rPr>
          <w:rFonts w:cs="Calibri"/>
          <w:b/>
          <w:sz w:val="22"/>
        </w:rPr>
        <w:t>Agenda item:</w:t>
      </w:r>
      <w:r w:rsidRPr="00F86A3F">
        <w:rPr>
          <w:rFonts w:cs="Calibri"/>
          <w:sz w:val="22"/>
        </w:rPr>
        <w:tab/>
      </w:r>
      <w:r w:rsidRPr="00A753E8">
        <w:rPr>
          <w:rFonts w:cs="Calibri"/>
          <w:sz w:val="22"/>
        </w:rPr>
        <w:t>8.</w:t>
      </w:r>
      <w:r w:rsidRPr="00A753E8">
        <w:rPr>
          <w:rFonts w:eastAsia="DengXian" w:cs="Calibri"/>
          <w:sz w:val="22"/>
          <w:lang w:eastAsia="zh-CN"/>
        </w:rPr>
        <w:t>8</w:t>
      </w:r>
      <w:r w:rsidRPr="00A753E8">
        <w:rPr>
          <w:rFonts w:cs="Calibri"/>
          <w:sz w:val="22"/>
        </w:rPr>
        <w:t>.2</w:t>
      </w:r>
      <w:r w:rsidRPr="00A753E8">
        <w:rPr>
          <w:rFonts w:eastAsia="DengXian" w:cs="Calibri"/>
          <w:sz w:val="22"/>
          <w:lang w:eastAsia="zh-CN"/>
        </w:rPr>
        <w:t>.1</w:t>
      </w:r>
      <w:r>
        <w:rPr>
          <w:rFonts w:cs="Calibri"/>
          <w:sz w:val="22"/>
        </w:rPr>
        <w:t xml:space="preserve"> </w:t>
      </w:r>
      <w:r w:rsidRPr="00631D8F">
        <w:rPr>
          <w:rFonts w:cs="Calibri"/>
          <w:sz w:val="22"/>
        </w:rPr>
        <w:t>Potential techniques for coverage enhancements</w:t>
      </w:r>
      <w:r>
        <w:rPr>
          <w:rFonts w:cs="Calibri"/>
          <w:sz w:val="22"/>
        </w:rPr>
        <w:t xml:space="preserve"> – PUSCH </w:t>
      </w:r>
    </w:p>
    <w:p w14:paraId="0BF8DAF8" w14:textId="77777777" w:rsidR="00D74B44" w:rsidRPr="00F86A3F" w:rsidRDefault="00D74B44" w:rsidP="00D74B44">
      <w:pPr>
        <w:tabs>
          <w:tab w:val="left" w:pos="2268"/>
        </w:tabs>
        <w:spacing w:line="360" w:lineRule="auto"/>
        <w:rPr>
          <w:rFonts w:cs="Calibri"/>
          <w:sz w:val="22"/>
        </w:rPr>
      </w:pPr>
      <w:r w:rsidRPr="00F86A3F">
        <w:rPr>
          <w:rFonts w:cs="Calibri"/>
          <w:b/>
          <w:sz w:val="22"/>
        </w:rPr>
        <w:t xml:space="preserve">Source: </w:t>
      </w:r>
      <w:r w:rsidRPr="00F86A3F">
        <w:rPr>
          <w:rFonts w:cs="Calibri"/>
          <w:b/>
          <w:sz w:val="22"/>
        </w:rPr>
        <w:tab/>
      </w:r>
      <w:r w:rsidRPr="00F86A3F">
        <w:rPr>
          <w:rFonts w:cs="Calibri"/>
          <w:sz w:val="22"/>
        </w:rPr>
        <w:t>Sierra Wireless</w:t>
      </w:r>
    </w:p>
    <w:bookmarkEnd w:id="0"/>
    <w:p w14:paraId="64F524EC" w14:textId="77777777" w:rsidR="00D74B44" w:rsidRPr="00F86A3F" w:rsidRDefault="00D74B44" w:rsidP="00D74B44">
      <w:pPr>
        <w:tabs>
          <w:tab w:val="left" w:pos="2268"/>
        </w:tabs>
        <w:spacing w:line="360" w:lineRule="auto"/>
        <w:rPr>
          <w:rFonts w:cs="Calibri"/>
          <w:sz w:val="22"/>
        </w:rPr>
      </w:pPr>
      <w:r w:rsidRPr="00F86A3F">
        <w:rPr>
          <w:rFonts w:cs="Calibri"/>
          <w:b/>
          <w:sz w:val="22"/>
        </w:rPr>
        <w:t>Title:</w:t>
      </w:r>
      <w:r w:rsidRPr="00F86A3F">
        <w:rPr>
          <w:rFonts w:cs="Calibri"/>
          <w:sz w:val="22"/>
        </w:rPr>
        <w:t xml:space="preserve"> </w:t>
      </w:r>
      <w:r w:rsidRPr="00F86A3F">
        <w:rPr>
          <w:rFonts w:cs="Calibri"/>
          <w:sz w:val="22"/>
        </w:rPr>
        <w:tab/>
      </w:r>
      <w:r w:rsidRPr="00631D8F">
        <w:rPr>
          <w:rFonts w:cs="Calibri"/>
          <w:sz w:val="22"/>
        </w:rPr>
        <w:t>Potential techniques for NR coverage enhancements</w:t>
      </w:r>
    </w:p>
    <w:p w14:paraId="2B9660DB" w14:textId="17634A7B" w:rsidR="00D74B44" w:rsidRPr="00F86A3F" w:rsidRDefault="00D74B44" w:rsidP="00D74B44">
      <w:pPr>
        <w:tabs>
          <w:tab w:val="left" w:pos="2268"/>
        </w:tabs>
        <w:spacing w:line="360" w:lineRule="auto"/>
        <w:rPr>
          <w:rFonts w:cs="Calibri"/>
          <w:sz w:val="22"/>
          <w:szCs w:val="22"/>
        </w:rPr>
      </w:pPr>
      <w:r w:rsidRPr="258F1342">
        <w:rPr>
          <w:rFonts w:cs="Calibri"/>
          <w:b/>
          <w:sz w:val="22"/>
          <w:szCs w:val="22"/>
        </w:rPr>
        <w:t>Document for</w:t>
      </w:r>
      <w:r w:rsidRPr="258F1342">
        <w:rPr>
          <w:rFonts w:cs="Calibri"/>
          <w:sz w:val="22"/>
          <w:szCs w:val="22"/>
        </w:rPr>
        <w:t>:</w:t>
      </w:r>
      <w:r w:rsidR="3AD817C8" w:rsidRPr="258F1342">
        <w:rPr>
          <w:rFonts w:cs="Calibri"/>
          <w:sz w:val="22"/>
          <w:szCs w:val="22"/>
        </w:rPr>
        <w:t xml:space="preserve"> </w:t>
      </w:r>
      <w:r w:rsidRPr="00F86A3F">
        <w:rPr>
          <w:rFonts w:cs="Calibri"/>
          <w:sz w:val="22"/>
        </w:rPr>
        <w:tab/>
      </w:r>
      <w:r w:rsidRPr="258F1342">
        <w:rPr>
          <w:rFonts w:cs="Calibri"/>
          <w:sz w:val="22"/>
          <w:szCs w:val="22"/>
        </w:rPr>
        <w:t>Discussion and decision</w:t>
      </w:r>
    </w:p>
    <w:p w14:paraId="430E7359" w14:textId="77777777" w:rsidR="00D74B44" w:rsidRDefault="00D74B44" w:rsidP="00D74B44">
      <w:pPr>
        <w:pStyle w:val="Heading1"/>
        <w:rPr>
          <w:rFonts w:cs="Calibri"/>
        </w:rPr>
      </w:pPr>
      <w:r w:rsidRPr="00F86A3F">
        <w:rPr>
          <w:rFonts w:cs="Calibri"/>
        </w:rPr>
        <w:t>Introduction</w:t>
      </w:r>
    </w:p>
    <w:p w14:paraId="1C6BE33E" w14:textId="77777777" w:rsidR="00D74B44" w:rsidRDefault="00D74B44" w:rsidP="00D74B44">
      <w:r>
        <w:t>This tdoc discusses possible new techniques for NR coverage enhancements including:</w:t>
      </w:r>
    </w:p>
    <w:p w14:paraId="71F9870E" w14:textId="77777777" w:rsidR="00D74B44" w:rsidRDefault="00D74B44" w:rsidP="00D74B44">
      <w:pPr>
        <w:pStyle w:val="ListBullet"/>
      </w:pPr>
      <w:r>
        <w:t>Increased Repetition</w:t>
      </w:r>
    </w:p>
    <w:p w14:paraId="195C199A" w14:textId="77777777" w:rsidR="00D74B44" w:rsidRDefault="00D74B44" w:rsidP="00D74B44">
      <w:pPr>
        <w:pStyle w:val="ListBullet"/>
      </w:pPr>
      <w:r>
        <w:t>Interleaving and increased time diversity</w:t>
      </w:r>
    </w:p>
    <w:p w14:paraId="7D4EE556" w14:textId="77777777" w:rsidR="00D74B44" w:rsidRDefault="00D74B44" w:rsidP="00D74B44">
      <w:pPr>
        <w:pStyle w:val="ListBullet"/>
      </w:pPr>
      <w:r>
        <w:t>Lower PAPR techniques (Sub-PRB)</w:t>
      </w:r>
    </w:p>
    <w:p w14:paraId="2A6C11B6" w14:textId="77777777" w:rsidR="00D74B44" w:rsidRDefault="00D74B44" w:rsidP="00D74B44">
      <w:pPr>
        <w:pStyle w:val="Heading1"/>
        <w:rPr>
          <w:rFonts w:cs="Calibri"/>
        </w:rPr>
      </w:pPr>
      <w:r>
        <w:rPr>
          <w:rFonts w:cs="Calibri"/>
        </w:rPr>
        <w:t>Repetition</w:t>
      </w:r>
    </w:p>
    <w:p w14:paraId="0EF03DAD" w14:textId="6875AA81" w:rsidR="00D74B44" w:rsidRDefault="00D74B44" w:rsidP="00D74B44">
      <w:r>
        <w:t>For LPWA technologies, repetition has proven to be a good technique to increase coverage but at the expense of dramatically lowering the data rate and dramatically reducing spectral efficiency. The Rel 15 NR specification already supports PDSCH and PUSCH repeats up to 8. The figure below shows the LLS result for repeats [8 and 16] and TBS [888 and 1800] which corresponds to a data rate of 100kbps at 10% BLER (detailed simulation assumptions are in appendix A):</w:t>
      </w:r>
    </w:p>
    <w:p w14:paraId="317ABF0F" w14:textId="34C41C9E" w:rsidR="00D74B44" w:rsidRDefault="3B98E7DA" w:rsidP="00D74B44">
      <w:r>
        <w:rPr>
          <w:noProof/>
        </w:rPr>
        <w:drawing>
          <wp:inline distT="0" distB="0" distL="0" distR="0" wp14:anchorId="00B12DBF" wp14:editId="0DAB9522">
            <wp:extent cx="5943600" cy="3091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5943600" cy="3091180"/>
                    </a:xfrm>
                    <a:prstGeom prst="rect">
                      <a:avLst/>
                    </a:prstGeom>
                  </pic:spPr>
                </pic:pic>
              </a:graphicData>
            </a:graphic>
          </wp:inline>
        </w:drawing>
      </w:r>
    </w:p>
    <w:p w14:paraId="4D00788B" w14:textId="051AF4E7" w:rsidR="00D74B44" w:rsidRDefault="00D74B44" w:rsidP="00D74B44">
      <w:pPr>
        <w:jc w:val="center"/>
      </w:pPr>
      <w:r>
        <w:t>Figure 1: LLS Result for Repeats=8 and 16 for Data Rate=100kbps</w:t>
      </w:r>
    </w:p>
    <w:p w14:paraId="261D3B06" w14:textId="77777777" w:rsidR="00D74B44" w:rsidRDefault="00D74B44" w:rsidP="00D74B44"/>
    <w:p w14:paraId="4A6E1671" w14:textId="6270C948" w:rsidR="00D74B44" w:rsidRDefault="00D74B44" w:rsidP="00D74B44">
      <w:bookmarkStart w:id="1" w:name="_Hlk40434925"/>
      <w:r>
        <w:t xml:space="preserve">As seen from the above figure, 16 repeats do not provide coverage gain compared to 8 repeats. This is expected since the energy per bit is the same and the data rate is kept constant at 100kbps. In fact, there is a small loss in coverage with 16 repeats. This is due to the loss of coding gain when using the larger TBS = 1800 since a higher code </w:t>
      </w:r>
      <w:r>
        <w:lastRenderedPageBreak/>
        <w:t>rate is needed. Some of this loss is recovered at F</w:t>
      </w:r>
      <w:r w:rsidRPr="00934042">
        <w:rPr>
          <w:vertAlign w:val="subscript"/>
        </w:rPr>
        <w:t>dop</w:t>
      </w:r>
      <w:r>
        <w:t xml:space="preserve">=25Hz and 50Hz due to the increase in time diversity with 16 repeats but this is not enough to make up for the code gain loss. Another factor not shown in the graph is that with the larger TBS = 1800, the </w:t>
      </w:r>
      <w:r w:rsidRPr="00AB1800">
        <w:t>PDCP,</w:t>
      </w:r>
      <w:r>
        <w:t xml:space="preserve"> </w:t>
      </w:r>
      <w:r w:rsidRPr="00AB1800">
        <w:t>MAC, an</w:t>
      </w:r>
      <w:r>
        <w:t>d</w:t>
      </w:r>
      <w:r w:rsidRPr="00AB1800">
        <w:t xml:space="preserve"> CRC overhead</w:t>
      </w:r>
      <w:r>
        <w:t xml:space="preserve"> is reduced but this is a very small gain since TBS=888 bits is already large enough to make this overhead small by percentage. In summary, there is no substantial advantage in </w:t>
      </w:r>
      <w:r w:rsidR="008E375A">
        <w:t xml:space="preserve">specifying </w:t>
      </w:r>
      <w:r>
        <w:t>repeats higher than 8 for the eMBB use case.</w:t>
      </w:r>
      <w:r w:rsidR="00DA3C83">
        <w:t xml:space="preserve"> However, if TB is coded across slots (i.e. </w:t>
      </w:r>
      <w:r w:rsidR="00C539A0">
        <w:t>m</w:t>
      </w:r>
      <w:r w:rsidR="00DA3C83">
        <w:t>ulti</w:t>
      </w:r>
      <w:r w:rsidR="00320BDA">
        <w:t>-s</w:t>
      </w:r>
      <w:r w:rsidR="00DA3C83">
        <w:t xml:space="preserve">lot </w:t>
      </w:r>
      <w:r w:rsidR="00C539A0">
        <w:t>e</w:t>
      </w:r>
      <w:r w:rsidR="00DA3C83">
        <w:t>ncoding is supported)</w:t>
      </w:r>
      <w:r w:rsidR="00320BDA">
        <w:t xml:space="preserve"> then higher repeats would be needed. Multi-slot </w:t>
      </w:r>
      <w:r w:rsidR="00C539A0">
        <w:t>e</w:t>
      </w:r>
      <w:r w:rsidR="00F25016">
        <w:t xml:space="preserve">ncoding is discussed </w:t>
      </w:r>
      <w:r w:rsidR="00F66D7F">
        <w:t>in</w:t>
      </w:r>
      <w:r w:rsidR="006D1624">
        <w:t xml:space="preserve"> section 4</w:t>
      </w:r>
      <w:r w:rsidR="001D656B">
        <w:t>.</w:t>
      </w:r>
      <w:r w:rsidR="006E52A1">
        <w:t>2</w:t>
      </w:r>
      <w:r w:rsidR="001D656B">
        <w:t xml:space="preserve">. </w:t>
      </w:r>
    </w:p>
    <w:bookmarkEnd w:id="1"/>
    <w:p w14:paraId="02917CAB" w14:textId="73D71255" w:rsidR="00D74B44" w:rsidRDefault="00D74B44" w:rsidP="00C365B8">
      <w:pPr>
        <w:pStyle w:val="Proposal1"/>
      </w:pPr>
      <w:r>
        <w:t xml:space="preserve">For the eMBB use cases, </w:t>
      </w:r>
      <w:r w:rsidR="009D4384">
        <w:t xml:space="preserve">do not recommend specifying </w:t>
      </w:r>
      <w:r>
        <w:t>increas</w:t>
      </w:r>
      <w:r w:rsidR="009D4384">
        <w:t>ed</w:t>
      </w:r>
      <w:r>
        <w:t xml:space="preserve"> repetition for the PUSCH or PDSCH</w:t>
      </w:r>
    </w:p>
    <w:p w14:paraId="3BE23C3D" w14:textId="0932D366" w:rsidR="00145D6C" w:rsidRDefault="00145D6C" w:rsidP="00D74B44">
      <w:pPr>
        <w:pStyle w:val="Heading1"/>
      </w:pPr>
      <w:r>
        <w:t xml:space="preserve">Time Diversity </w:t>
      </w:r>
      <w:r w:rsidR="0006732E">
        <w:t>Scheme</w:t>
      </w:r>
      <w:r w:rsidR="00337F85">
        <w:t>s</w:t>
      </w:r>
    </w:p>
    <w:p w14:paraId="4CE7F7FD" w14:textId="70B71D0C" w:rsidR="00D74B44" w:rsidRDefault="00C45DD9" w:rsidP="0006732E">
      <w:pPr>
        <w:pStyle w:val="Heading2"/>
      </w:pPr>
      <w:r>
        <w:t xml:space="preserve">Gaps </w:t>
      </w:r>
      <w:r w:rsidR="00E50868">
        <w:t>B</w:t>
      </w:r>
      <w:r w:rsidR="00D341CB">
        <w:t xml:space="preserve">etween </w:t>
      </w:r>
      <w:r w:rsidR="00E50868">
        <w:t>Transport Blocks</w:t>
      </w:r>
    </w:p>
    <w:p w14:paraId="5B347911" w14:textId="77777777" w:rsidR="00BA63F8" w:rsidRDefault="00BA63F8" w:rsidP="00BA63F8">
      <w:r>
        <w:t>The following agreement was made in RAN1 # 102e:</w:t>
      </w:r>
    </w:p>
    <w:p w14:paraId="07156AD4" w14:textId="77777777" w:rsidR="00BA63F8" w:rsidRPr="00237194" w:rsidRDefault="00BA63F8" w:rsidP="00BA63F8">
      <w:pPr>
        <w:pStyle w:val="ListParagraph"/>
        <w:numPr>
          <w:ilvl w:val="0"/>
          <w:numId w:val="7"/>
        </w:numPr>
        <w:ind w:leftChars="0" w:left="840"/>
        <w:rPr>
          <w:i/>
          <w:iCs/>
          <w:sz w:val="18"/>
          <w:szCs w:val="18"/>
        </w:rPr>
      </w:pPr>
      <w:r w:rsidRPr="00237194">
        <w:rPr>
          <w:i/>
          <w:iCs/>
          <w:sz w:val="18"/>
          <w:szCs w:val="18"/>
        </w:rPr>
        <w:t>Prioritize the study on the performance and specification impacts on time domain based solutions for PUSCH enhancements, including</w:t>
      </w:r>
    </w:p>
    <w:p w14:paraId="5BAFFED6" w14:textId="77777777" w:rsidR="00BA63F8" w:rsidRPr="00237194" w:rsidRDefault="00BA63F8" w:rsidP="00BA63F8">
      <w:pPr>
        <w:ind w:left="840"/>
        <w:rPr>
          <w:i/>
          <w:iCs/>
          <w:sz w:val="18"/>
          <w:szCs w:val="18"/>
        </w:rPr>
      </w:pPr>
      <w:r>
        <w:rPr>
          <w:i/>
          <w:iCs/>
          <w:sz w:val="18"/>
          <w:szCs w:val="18"/>
        </w:rPr>
        <w:t>….</w:t>
      </w:r>
    </w:p>
    <w:p w14:paraId="09D03DF3" w14:textId="77777777" w:rsidR="00BA63F8" w:rsidRPr="007226FD" w:rsidRDefault="00BA63F8" w:rsidP="00BA63F8">
      <w:pPr>
        <w:pStyle w:val="ListParagraph"/>
        <w:numPr>
          <w:ilvl w:val="1"/>
          <w:numId w:val="7"/>
        </w:numPr>
        <w:ind w:leftChars="0" w:left="1140"/>
        <w:rPr>
          <w:i/>
          <w:iCs/>
          <w:sz w:val="18"/>
          <w:szCs w:val="18"/>
        </w:rPr>
      </w:pPr>
      <w:r w:rsidRPr="007226FD">
        <w:rPr>
          <w:i/>
          <w:iCs/>
          <w:sz w:val="18"/>
          <w:szCs w:val="18"/>
        </w:rPr>
        <w:t>TB processing at least over multi-slot PUSCH</w:t>
      </w:r>
    </w:p>
    <w:p w14:paraId="14E53D77" w14:textId="77777777" w:rsidR="00BA63F8" w:rsidRPr="007226FD" w:rsidRDefault="00BA63F8" w:rsidP="00BA63F8">
      <w:pPr>
        <w:pStyle w:val="ListParagraph"/>
        <w:numPr>
          <w:ilvl w:val="2"/>
          <w:numId w:val="7"/>
        </w:numPr>
        <w:ind w:leftChars="0" w:left="1560"/>
        <w:rPr>
          <w:i/>
          <w:iCs/>
          <w:sz w:val="18"/>
          <w:szCs w:val="18"/>
        </w:rPr>
      </w:pPr>
      <w:r w:rsidRPr="007226FD">
        <w:rPr>
          <w:i/>
          <w:iCs/>
          <w:sz w:val="18"/>
          <w:szCs w:val="18"/>
        </w:rPr>
        <w:t>e.g., single TB, sized for a single slot, but transmitted in parts over multiple slots; or single TB, sized for multiple slots, transmitted over multiple slots, and in conjunction with repetition, etc.</w:t>
      </w:r>
    </w:p>
    <w:p w14:paraId="3973BBD2" w14:textId="77777777" w:rsidR="00BA63F8" w:rsidRDefault="00BA63F8" w:rsidP="00BA63F8"/>
    <w:p w14:paraId="26408605" w14:textId="77777777" w:rsidR="00D67749" w:rsidRDefault="00BA63F8" w:rsidP="004B3F95">
      <w:r w:rsidRPr="7C1E0867">
        <w:t xml:space="preserve">This agreement specifies that </w:t>
      </w:r>
      <w:r>
        <w:t>we should prioritize studying methods where a TB is process</w:t>
      </w:r>
      <w:r w:rsidR="00B76E20">
        <w:t>ed</w:t>
      </w:r>
      <w:r>
        <w:t xml:space="preserve"> over multi-slots which includes the technique where gaps are added between repeats of TB to increase time diversity. </w:t>
      </w:r>
    </w:p>
    <w:p w14:paraId="21E854AE" w14:textId="79FE255F" w:rsidR="00D67749" w:rsidRDefault="00D67749" w:rsidP="00D67749">
      <w:pPr>
        <w:pStyle w:val="Obserevation"/>
        <w:rPr>
          <w:sz w:val="21"/>
          <w:szCs w:val="21"/>
          <w:lang w:val="en-CA" w:eastAsia="en-CA"/>
        </w:rPr>
      </w:pPr>
      <w:r>
        <w:t xml:space="preserve">Adding gaps between repeats to improve time diversity is </w:t>
      </w:r>
      <w:r w:rsidR="00595674">
        <w:t xml:space="preserve">a </w:t>
      </w:r>
      <w:r>
        <w:t xml:space="preserve">prioritized time-domain based solution </w:t>
      </w:r>
    </w:p>
    <w:p w14:paraId="202E0E53" w14:textId="77777777" w:rsidR="00D67749" w:rsidRPr="00C37EAF" w:rsidRDefault="00D67749" w:rsidP="004B3F95">
      <w:pPr>
        <w:rPr>
          <w:lang w:val="en-CA"/>
        </w:rPr>
      </w:pPr>
    </w:p>
    <w:p w14:paraId="40A92DB2" w14:textId="1CE7382C" w:rsidR="00C60CCD" w:rsidRDefault="004B3F95" w:rsidP="004B3F95">
      <w:r>
        <w:t xml:space="preserve">In Rel 16, LTE-M and NB-IOT specified support for </w:t>
      </w:r>
      <w:r w:rsidR="00E50868">
        <w:t xml:space="preserve">gaps between </w:t>
      </w:r>
      <w:r w:rsidR="00BA63F8">
        <w:t>repeats</w:t>
      </w:r>
      <w:r w:rsidR="00E50868">
        <w:t xml:space="preserve"> </w:t>
      </w:r>
      <w:r>
        <w:t>where Qualcomm [2], Huawei/HiSilicon[3], and Sierra Wireless [4] found coverage gains between 2-5</w:t>
      </w:r>
      <w:r w:rsidR="001A36BF">
        <w:t xml:space="preserve"> </w:t>
      </w:r>
      <w:r>
        <w:t>dB. Importantly, this coverage gain occurs without decreasing spectral efficiency or data rate</w:t>
      </w:r>
      <w:r w:rsidR="00542346">
        <w:t>,</w:t>
      </w:r>
      <w:r w:rsidR="00E02943">
        <w:t xml:space="preserve"> which is important in eMBB</w:t>
      </w:r>
      <w:r w:rsidR="00FE4459">
        <w:t xml:space="preserve"> as</w:t>
      </w:r>
      <w:r w:rsidR="00E02943">
        <w:t xml:space="preserve"> the 100kbps data rate can be maintained</w:t>
      </w:r>
      <w:r>
        <w:t xml:space="preserve">. </w:t>
      </w:r>
      <w:r w:rsidR="00C60CCD">
        <w:t xml:space="preserve">This section contains </w:t>
      </w:r>
      <w:r w:rsidR="00237194">
        <w:t xml:space="preserve">NR </w:t>
      </w:r>
      <w:r w:rsidR="00C60CCD">
        <w:t>LLS result</w:t>
      </w:r>
      <w:r w:rsidR="00270E91">
        <w:t>s</w:t>
      </w:r>
      <w:r w:rsidR="00C60CCD">
        <w:t xml:space="preserve"> </w:t>
      </w:r>
      <w:r w:rsidR="00BA63F8">
        <w:t>for the technique of adding</w:t>
      </w:r>
      <w:r w:rsidR="00270E91">
        <w:t xml:space="preserve"> gaps between repeats. </w:t>
      </w:r>
    </w:p>
    <w:p w14:paraId="4298C8F6" w14:textId="7A624A4C" w:rsidR="00D67749" w:rsidRDefault="00D67749" w:rsidP="004B3F95"/>
    <w:p w14:paraId="4CF653D6" w14:textId="77777777" w:rsidR="004B3F95" w:rsidRDefault="004B3F95" w:rsidP="00D74B44"/>
    <w:p w14:paraId="7A326B0F" w14:textId="577B85FD" w:rsidR="00BA63F8" w:rsidRDefault="00BA63F8" w:rsidP="00D74B44">
      <w:r>
        <w:t>The following figure</w:t>
      </w:r>
      <w:r w:rsidR="00590B22">
        <w:t>s</w:t>
      </w:r>
      <w:r>
        <w:t xml:space="preserve"> illustrates how gaps can be added between repeats:</w:t>
      </w:r>
    </w:p>
    <w:p w14:paraId="00730B89" w14:textId="77777777" w:rsidR="00F83C4A" w:rsidRDefault="00F83C4A" w:rsidP="00D74B44"/>
    <w:p w14:paraId="69C7DD97" w14:textId="1BE6ABB2" w:rsidR="0006260C" w:rsidRDefault="00C365B8" w:rsidP="00D74B44">
      <w:r>
        <w:rPr>
          <w:noProof/>
        </w:rPr>
        <w:drawing>
          <wp:inline distT="0" distB="0" distL="0" distR="0" wp14:anchorId="23D0CBC6" wp14:editId="755230E7">
            <wp:extent cx="5943600" cy="5105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510540"/>
                    </a:xfrm>
                    <a:prstGeom prst="rect">
                      <a:avLst/>
                    </a:prstGeom>
                  </pic:spPr>
                </pic:pic>
              </a:graphicData>
            </a:graphic>
          </wp:inline>
        </w:drawing>
      </w:r>
    </w:p>
    <w:p w14:paraId="3BDF90EC" w14:textId="6A82616A" w:rsidR="0006260C" w:rsidRDefault="0006260C" w:rsidP="0006260C">
      <w:pPr>
        <w:jc w:val="center"/>
      </w:pPr>
      <w:r>
        <w:t xml:space="preserve">Figure </w:t>
      </w:r>
      <w:r w:rsidR="00557F7D">
        <w:t>2</w:t>
      </w:r>
      <w:r>
        <w:t xml:space="preserve">a: Legacy </w:t>
      </w:r>
      <w:r w:rsidR="00871237">
        <w:t xml:space="preserve">scheduling </w:t>
      </w:r>
      <w:r>
        <w:t>(i.e. without gaps)</w:t>
      </w:r>
    </w:p>
    <w:p w14:paraId="491D48E4" w14:textId="77777777" w:rsidR="0006260C" w:rsidRDefault="0006260C" w:rsidP="0006260C">
      <w:pPr>
        <w:jc w:val="left"/>
      </w:pPr>
    </w:p>
    <w:p w14:paraId="2389E1E2" w14:textId="215B0EEA" w:rsidR="00020721" w:rsidRDefault="00C365B8" w:rsidP="74294E83">
      <w:pPr>
        <w:jc w:val="center"/>
      </w:pPr>
      <w:r>
        <w:rPr>
          <w:noProof/>
        </w:rPr>
        <w:drawing>
          <wp:inline distT="0" distB="0" distL="0" distR="0" wp14:anchorId="763FC047" wp14:editId="0BA8C141">
            <wp:extent cx="5943600" cy="5378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537845"/>
                    </a:xfrm>
                    <a:prstGeom prst="rect">
                      <a:avLst/>
                    </a:prstGeom>
                  </pic:spPr>
                </pic:pic>
              </a:graphicData>
            </a:graphic>
          </wp:inline>
        </w:drawing>
      </w:r>
    </w:p>
    <w:p w14:paraId="0EC4F582" w14:textId="6FCFC86C" w:rsidR="00557F7D" w:rsidRDefault="00557F7D" w:rsidP="74294E83">
      <w:pPr>
        <w:jc w:val="center"/>
      </w:pPr>
      <w:r>
        <w:t xml:space="preserve">Figure 2b: No TBs scheduled within </w:t>
      </w:r>
      <w:r w:rsidR="00871237">
        <w:t xml:space="preserve">the </w:t>
      </w:r>
      <w:r>
        <w:t>gaps</w:t>
      </w:r>
    </w:p>
    <w:p w14:paraId="1148C276" w14:textId="77777777" w:rsidR="0003458E" w:rsidRDefault="0003458E" w:rsidP="74294E83">
      <w:pPr>
        <w:jc w:val="center"/>
      </w:pPr>
    </w:p>
    <w:p w14:paraId="2B508FF4" w14:textId="352D62EE" w:rsidR="00C365B8" w:rsidRPr="00020721" w:rsidRDefault="00C365B8" w:rsidP="74294E83">
      <w:pPr>
        <w:jc w:val="center"/>
      </w:pPr>
      <w:r>
        <w:rPr>
          <w:noProof/>
        </w:rPr>
        <w:drawing>
          <wp:inline distT="0" distB="0" distL="0" distR="0" wp14:anchorId="2939257F" wp14:editId="6797C9FC">
            <wp:extent cx="5943600" cy="5308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530860"/>
                    </a:xfrm>
                    <a:prstGeom prst="rect">
                      <a:avLst/>
                    </a:prstGeom>
                  </pic:spPr>
                </pic:pic>
              </a:graphicData>
            </a:graphic>
          </wp:inline>
        </w:drawing>
      </w:r>
    </w:p>
    <w:p w14:paraId="01E3F3A2" w14:textId="511F8EE5" w:rsidR="2075EA2F" w:rsidRDefault="003714DF" w:rsidP="003714DF">
      <w:pPr>
        <w:jc w:val="center"/>
      </w:pPr>
      <w:r>
        <w:rPr>
          <w:noProof/>
        </w:rPr>
        <w:t xml:space="preserve">Figure 2c: TBs scheduled within </w:t>
      </w:r>
      <w:r w:rsidR="00871237">
        <w:rPr>
          <w:noProof/>
        </w:rPr>
        <w:t xml:space="preserve">the </w:t>
      </w:r>
      <w:r>
        <w:rPr>
          <w:noProof/>
        </w:rPr>
        <w:t>gaps</w:t>
      </w:r>
    </w:p>
    <w:p w14:paraId="77FD4798" w14:textId="77777777" w:rsidR="003714DF" w:rsidRDefault="003714DF" w:rsidP="74294E83"/>
    <w:p w14:paraId="59BE02A8" w14:textId="20FE03D5" w:rsidR="00D10B0E" w:rsidRDefault="0076152F" w:rsidP="74294E83">
      <w:r>
        <w:lastRenderedPageBreak/>
        <w:t>Figure 2a illustrates</w:t>
      </w:r>
      <w:r w:rsidR="009A71F5">
        <w:t xml:space="preserve"> </w:t>
      </w:r>
      <w:r w:rsidR="001243AE">
        <w:t xml:space="preserve">how </w:t>
      </w:r>
      <w:r w:rsidR="00FD1CE2">
        <w:t>multiple TBs</w:t>
      </w:r>
      <w:r w:rsidR="008B7B09">
        <w:t xml:space="preserve"> are </w:t>
      </w:r>
      <w:r>
        <w:t>in</w:t>
      </w:r>
      <w:r w:rsidR="008B7B09">
        <w:t xml:space="preserve"> scheduled with repeats</w:t>
      </w:r>
      <w:r>
        <w:t xml:space="preserve"> in legacy Rel 16</w:t>
      </w:r>
      <w:r w:rsidR="00CA4836">
        <w:t xml:space="preserve"> where each </w:t>
      </w:r>
      <w:r>
        <w:t>repeat</w:t>
      </w:r>
      <w:r w:rsidR="00CA4836">
        <w:t xml:space="preserve"> is scheduled</w:t>
      </w:r>
      <w:r w:rsidR="00EE1F74">
        <w:t xml:space="preserve"> over contiguous slots</w:t>
      </w:r>
      <w:r w:rsidR="008B7B09">
        <w:t>.</w:t>
      </w:r>
      <w:r w:rsidR="00FD1CE2">
        <w:t xml:space="preserve"> </w:t>
      </w:r>
      <w:r>
        <w:t>Figure 2b illustrates how a single TB is scheduled with a gap of 7 slots. Figure 2c illustrates</w:t>
      </w:r>
      <w:r w:rsidR="59A450AE">
        <w:t xml:space="preserve"> the </w:t>
      </w:r>
      <w:r>
        <w:t>scheduling where the gap is filled with</w:t>
      </w:r>
      <w:r w:rsidR="59A450AE">
        <w:t xml:space="preserve"> TBs </w:t>
      </w:r>
      <w:r w:rsidR="00B91A41">
        <w:t>#2-</w:t>
      </w:r>
      <w:r w:rsidR="00993E6E">
        <w:t>8.</w:t>
      </w:r>
      <w:r w:rsidR="068EAE7F">
        <w:t xml:space="preserve"> </w:t>
      </w:r>
      <w:r w:rsidR="00B91A41">
        <w:t>TBs</w:t>
      </w:r>
      <w:r w:rsidR="00590B22">
        <w:t xml:space="preserve"> </w:t>
      </w:r>
      <w:r w:rsidR="00B91A41">
        <w:t xml:space="preserve">#2-8 </w:t>
      </w:r>
      <w:r>
        <w:t>could be TBs for other users or for the same user</w:t>
      </w:r>
      <w:r w:rsidR="00B91A41">
        <w:t xml:space="preserve"> as TB</w:t>
      </w:r>
      <w:r w:rsidR="00590B22">
        <w:t xml:space="preserve"> </w:t>
      </w:r>
      <w:r w:rsidR="00B91A41">
        <w:t>#1</w:t>
      </w:r>
      <w:r>
        <w:t xml:space="preserve">. If the TBs are </w:t>
      </w:r>
      <w:r w:rsidR="00B91A41">
        <w:t xml:space="preserve">all </w:t>
      </w:r>
      <w:r>
        <w:t>for the same user, this scheduling pattern provides the same data rate as if no gaps are used (i.e. figure 2a and 2c have the same data rate</w:t>
      </w:r>
      <w:r w:rsidR="00E15BCD">
        <w:t xml:space="preserve"> for that user</w:t>
      </w:r>
      <w:r>
        <w:t xml:space="preserve">). </w:t>
      </w:r>
      <w:r w:rsidR="00E15BCD">
        <w:t xml:space="preserve"> Allowing the gaps to be filled with TBs for other users, improves the gNB’s scheduling flexibility which will result in lower latency for other users and improved capacity. </w:t>
      </w:r>
    </w:p>
    <w:p w14:paraId="4CDF9E38" w14:textId="188F7F7D" w:rsidR="00D10B0E" w:rsidRDefault="00D10B0E" w:rsidP="00BF1986">
      <w:pPr>
        <w:pStyle w:val="Obserevation"/>
        <w:rPr>
          <w:sz w:val="21"/>
          <w:szCs w:val="21"/>
          <w:lang w:val="en-CA" w:eastAsia="en-CA"/>
        </w:rPr>
      </w:pPr>
      <w:r>
        <w:t xml:space="preserve">Filling the gaps with TBs </w:t>
      </w:r>
      <w:r w:rsidR="00807931">
        <w:t>from the same user,</w:t>
      </w:r>
      <w:r>
        <w:t xml:space="preserve"> maintains </w:t>
      </w:r>
      <w:r w:rsidR="00632CC0">
        <w:t xml:space="preserve">the </w:t>
      </w:r>
      <w:r>
        <w:t>data rate even when gaps are used.</w:t>
      </w:r>
    </w:p>
    <w:p w14:paraId="47E26079" w14:textId="2E2076A4" w:rsidR="00807931" w:rsidRPr="00807931" w:rsidRDefault="00807931" w:rsidP="00EF2E8C">
      <w:pPr>
        <w:pStyle w:val="Obserevation"/>
        <w:rPr>
          <w:sz w:val="21"/>
          <w:szCs w:val="21"/>
          <w:lang w:val="en-CA" w:eastAsia="en-CA"/>
        </w:rPr>
      </w:pPr>
      <w:r>
        <w:t>Allowing the gaps to be filled with TBs from other users, improve</w:t>
      </w:r>
      <w:r w:rsidR="00571FFC">
        <w:t>s</w:t>
      </w:r>
      <w:r>
        <w:t xml:space="preserve"> scheduling flexibility.</w:t>
      </w:r>
    </w:p>
    <w:p w14:paraId="70AA74B8" w14:textId="77777777" w:rsidR="00807931" w:rsidRDefault="00807931" w:rsidP="00807931"/>
    <w:p w14:paraId="1E86D0ED" w14:textId="45EB48B4" w:rsidR="74294E83" w:rsidRDefault="00807931" w:rsidP="00807931">
      <w:r>
        <w:t>To determine the performance gain, provided by inserting gaps between repeats, LLS were conducted. The following table includes the LLS results (see appendix B for detailed simulation assumptions):</w:t>
      </w:r>
    </w:p>
    <w:tbl>
      <w:tblPr>
        <w:tblStyle w:val="TableGrid"/>
        <w:tblW w:w="5850" w:type="dxa"/>
        <w:jc w:val="center"/>
        <w:tblLayout w:type="fixed"/>
        <w:tblLook w:val="06A0" w:firstRow="1" w:lastRow="0" w:firstColumn="1" w:lastColumn="0" w:noHBand="1" w:noVBand="1"/>
      </w:tblPr>
      <w:tblGrid>
        <w:gridCol w:w="990"/>
        <w:gridCol w:w="1170"/>
        <w:gridCol w:w="1260"/>
        <w:gridCol w:w="1260"/>
        <w:gridCol w:w="1170"/>
      </w:tblGrid>
      <w:tr w:rsidR="00C628A7" w14:paraId="58172B9E" w14:textId="77777777" w:rsidTr="00C628A7">
        <w:trPr>
          <w:jc w:val="center"/>
        </w:trPr>
        <w:tc>
          <w:tcPr>
            <w:tcW w:w="990" w:type="dxa"/>
            <w:shd w:val="clear" w:color="auto" w:fill="C5E0B3" w:themeFill="accent6" w:themeFillTint="66"/>
          </w:tcPr>
          <w:p w14:paraId="117B914B" w14:textId="77777777" w:rsidR="00C628A7" w:rsidRDefault="00C628A7" w:rsidP="000B6B53">
            <w:pPr>
              <w:jc w:val="center"/>
              <w:rPr>
                <w:b/>
                <w:sz w:val="21"/>
                <w:szCs w:val="21"/>
              </w:rPr>
            </w:pPr>
            <w:r w:rsidRPr="258F1342">
              <w:rPr>
                <w:b/>
                <w:sz w:val="21"/>
                <w:szCs w:val="21"/>
              </w:rPr>
              <w:t>Gap Size</w:t>
            </w:r>
          </w:p>
          <w:p w14:paraId="481FF993" w14:textId="3A39A83E" w:rsidR="00C628A7" w:rsidRDefault="00C628A7" w:rsidP="000B6B53">
            <w:pPr>
              <w:jc w:val="center"/>
              <w:rPr>
                <w:b/>
                <w:sz w:val="21"/>
                <w:szCs w:val="21"/>
              </w:rPr>
            </w:pPr>
            <w:r>
              <w:rPr>
                <w:b/>
                <w:sz w:val="21"/>
                <w:szCs w:val="21"/>
              </w:rPr>
              <w:t>(slots)</w:t>
            </w:r>
          </w:p>
        </w:tc>
        <w:tc>
          <w:tcPr>
            <w:tcW w:w="1170" w:type="dxa"/>
            <w:shd w:val="clear" w:color="auto" w:fill="C5E0B3" w:themeFill="accent6" w:themeFillTint="66"/>
          </w:tcPr>
          <w:p w14:paraId="124013E2" w14:textId="031CB012" w:rsidR="00C628A7" w:rsidRDefault="00C628A7" w:rsidP="000B6B53">
            <w:pPr>
              <w:jc w:val="center"/>
              <w:rPr>
                <w:b/>
                <w:sz w:val="21"/>
                <w:szCs w:val="21"/>
              </w:rPr>
            </w:pPr>
            <w:r w:rsidRPr="258F1342">
              <w:rPr>
                <w:b/>
                <w:sz w:val="21"/>
                <w:szCs w:val="21"/>
              </w:rPr>
              <w:t>Frequency Hopping</w:t>
            </w:r>
          </w:p>
        </w:tc>
        <w:tc>
          <w:tcPr>
            <w:tcW w:w="1260" w:type="dxa"/>
            <w:shd w:val="clear" w:color="auto" w:fill="C5E0B3" w:themeFill="accent6" w:themeFillTint="66"/>
          </w:tcPr>
          <w:p w14:paraId="7B045AA5" w14:textId="0FA7EF5E" w:rsidR="00C628A7" w:rsidRDefault="00C464F1" w:rsidP="000B6B53">
            <w:pPr>
              <w:jc w:val="center"/>
              <w:rPr>
                <w:b/>
                <w:sz w:val="21"/>
                <w:szCs w:val="21"/>
              </w:rPr>
            </w:pPr>
            <w:r>
              <w:rPr>
                <w:b/>
                <w:sz w:val="21"/>
                <w:szCs w:val="21"/>
              </w:rPr>
              <w:t xml:space="preserve">UE </w:t>
            </w:r>
            <w:r w:rsidR="00C628A7">
              <w:rPr>
                <w:b/>
                <w:sz w:val="21"/>
                <w:szCs w:val="21"/>
              </w:rPr>
              <w:t>Speed</w:t>
            </w:r>
          </w:p>
          <w:p w14:paraId="010A9BBA" w14:textId="05C4D00B" w:rsidR="00C628A7" w:rsidRPr="258F1342" w:rsidRDefault="00C628A7" w:rsidP="000B6B53">
            <w:pPr>
              <w:jc w:val="center"/>
              <w:rPr>
                <w:b/>
                <w:sz w:val="21"/>
                <w:szCs w:val="21"/>
              </w:rPr>
            </w:pPr>
            <w:r>
              <w:rPr>
                <w:b/>
                <w:sz w:val="21"/>
                <w:szCs w:val="21"/>
              </w:rPr>
              <w:t>Km/</w:t>
            </w:r>
            <w:r w:rsidR="00F90E4D">
              <w:rPr>
                <w:b/>
                <w:sz w:val="21"/>
                <w:szCs w:val="21"/>
              </w:rPr>
              <w:t>h</w:t>
            </w:r>
          </w:p>
        </w:tc>
        <w:tc>
          <w:tcPr>
            <w:tcW w:w="1260" w:type="dxa"/>
            <w:shd w:val="clear" w:color="auto" w:fill="C5E0B3" w:themeFill="accent6" w:themeFillTint="66"/>
          </w:tcPr>
          <w:p w14:paraId="7E2CC211" w14:textId="7B4E2C68" w:rsidR="00C628A7" w:rsidRDefault="00C628A7" w:rsidP="000B6B53">
            <w:pPr>
              <w:jc w:val="center"/>
              <w:rPr>
                <w:b/>
                <w:sz w:val="21"/>
                <w:szCs w:val="21"/>
              </w:rPr>
            </w:pPr>
            <w:r w:rsidRPr="258F1342">
              <w:rPr>
                <w:b/>
                <w:sz w:val="21"/>
                <w:szCs w:val="21"/>
              </w:rPr>
              <w:t xml:space="preserve">Delay </w:t>
            </w:r>
          </w:p>
          <w:p w14:paraId="6BD99679" w14:textId="7894C3E9" w:rsidR="00C628A7" w:rsidRDefault="00C628A7" w:rsidP="000B6B53">
            <w:pPr>
              <w:jc w:val="center"/>
              <w:rPr>
                <w:b/>
                <w:sz w:val="21"/>
                <w:szCs w:val="21"/>
              </w:rPr>
            </w:pPr>
            <w:r w:rsidRPr="258F1342">
              <w:rPr>
                <w:b/>
                <w:sz w:val="21"/>
                <w:szCs w:val="21"/>
              </w:rPr>
              <w:t>Spread (ns)</w:t>
            </w:r>
          </w:p>
        </w:tc>
        <w:tc>
          <w:tcPr>
            <w:tcW w:w="1170" w:type="dxa"/>
            <w:shd w:val="clear" w:color="auto" w:fill="C5E0B3" w:themeFill="accent6" w:themeFillTint="66"/>
          </w:tcPr>
          <w:p w14:paraId="165CF1C2" w14:textId="04E190D9" w:rsidR="00C628A7" w:rsidRDefault="00C628A7" w:rsidP="00C628A7">
            <w:pPr>
              <w:jc w:val="center"/>
              <w:rPr>
                <w:b/>
                <w:sz w:val="21"/>
                <w:szCs w:val="21"/>
              </w:rPr>
            </w:pPr>
            <w:r>
              <w:rPr>
                <w:b/>
                <w:sz w:val="21"/>
                <w:szCs w:val="21"/>
              </w:rPr>
              <w:t>G</w:t>
            </w:r>
            <w:r w:rsidRPr="258F1342">
              <w:rPr>
                <w:b/>
                <w:sz w:val="21"/>
                <w:szCs w:val="21"/>
              </w:rPr>
              <w:t xml:space="preserve">ain </w:t>
            </w:r>
            <w:r>
              <w:rPr>
                <w:b/>
                <w:sz w:val="21"/>
                <w:szCs w:val="21"/>
              </w:rPr>
              <w:t xml:space="preserve">using Gaps </w:t>
            </w:r>
            <w:r w:rsidRPr="258F1342">
              <w:rPr>
                <w:b/>
                <w:sz w:val="21"/>
                <w:szCs w:val="21"/>
              </w:rPr>
              <w:t>(dB)</w:t>
            </w:r>
          </w:p>
        </w:tc>
      </w:tr>
      <w:tr w:rsidR="00C628A7" w14:paraId="615D0D27" w14:textId="77777777" w:rsidTr="00C628A7">
        <w:trPr>
          <w:jc w:val="center"/>
        </w:trPr>
        <w:tc>
          <w:tcPr>
            <w:tcW w:w="990" w:type="dxa"/>
          </w:tcPr>
          <w:p w14:paraId="36CAE045" w14:textId="0387C0AD" w:rsidR="00C628A7" w:rsidRDefault="00C628A7" w:rsidP="000B6B53">
            <w:pPr>
              <w:jc w:val="center"/>
            </w:pPr>
            <w:r w:rsidRPr="74294E83">
              <w:rPr>
                <w:color w:val="172B4D"/>
                <w:sz w:val="21"/>
                <w:szCs w:val="21"/>
              </w:rPr>
              <w:t>7</w:t>
            </w:r>
          </w:p>
        </w:tc>
        <w:tc>
          <w:tcPr>
            <w:tcW w:w="1170" w:type="dxa"/>
          </w:tcPr>
          <w:p w14:paraId="2F890C52" w14:textId="01093939" w:rsidR="00C628A7" w:rsidRDefault="00C628A7" w:rsidP="000B6B53">
            <w:pPr>
              <w:jc w:val="center"/>
            </w:pPr>
            <w:r w:rsidRPr="74294E83">
              <w:rPr>
                <w:color w:val="172B4D"/>
                <w:sz w:val="21"/>
                <w:szCs w:val="21"/>
              </w:rPr>
              <w:t>No</w:t>
            </w:r>
          </w:p>
        </w:tc>
        <w:tc>
          <w:tcPr>
            <w:tcW w:w="1260" w:type="dxa"/>
          </w:tcPr>
          <w:p w14:paraId="4BB0DD64" w14:textId="79D835FF" w:rsidR="00C628A7" w:rsidRPr="74294E83" w:rsidRDefault="00C628A7" w:rsidP="000B6B53">
            <w:pPr>
              <w:jc w:val="center"/>
              <w:rPr>
                <w:color w:val="172B4D"/>
                <w:sz w:val="21"/>
                <w:szCs w:val="21"/>
              </w:rPr>
            </w:pPr>
            <w:r>
              <w:rPr>
                <w:color w:val="172B4D"/>
                <w:sz w:val="21"/>
                <w:szCs w:val="21"/>
              </w:rPr>
              <w:t>3</w:t>
            </w:r>
          </w:p>
        </w:tc>
        <w:tc>
          <w:tcPr>
            <w:tcW w:w="1260" w:type="dxa"/>
          </w:tcPr>
          <w:p w14:paraId="2A73B422" w14:textId="0F04F17C" w:rsidR="00C628A7" w:rsidRDefault="00C628A7" w:rsidP="000B6B53">
            <w:pPr>
              <w:jc w:val="center"/>
            </w:pPr>
            <w:r w:rsidRPr="74294E83">
              <w:rPr>
                <w:color w:val="172B4D"/>
                <w:sz w:val="21"/>
                <w:szCs w:val="21"/>
              </w:rPr>
              <w:t>300</w:t>
            </w:r>
          </w:p>
        </w:tc>
        <w:tc>
          <w:tcPr>
            <w:tcW w:w="1170" w:type="dxa"/>
          </w:tcPr>
          <w:p w14:paraId="1DC68B12" w14:textId="4DB8C709" w:rsidR="00C628A7" w:rsidRDefault="00C628A7" w:rsidP="000B6B53">
            <w:pPr>
              <w:jc w:val="center"/>
            </w:pPr>
            <w:r w:rsidRPr="74294E83">
              <w:rPr>
                <w:color w:val="172B4D"/>
                <w:sz w:val="21"/>
                <w:szCs w:val="21"/>
              </w:rPr>
              <w:t>0.1</w:t>
            </w:r>
          </w:p>
        </w:tc>
      </w:tr>
      <w:tr w:rsidR="00C628A7" w14:paraId="353A9851" w14:textId="77777777" w:rsidTr="00C628A7">
        <w:trPr>
          <w:jc w:val="center"/>
        </w:trPr>
        <w:tc>
          <w:tcPr>
            <w:tcW w:w="990" w:type="dxa"/>
          </w:tcPr>
          <w:p w14:paraId="6D6C82AD" w14:textId="062EC9B1" w:rsidR="00C628A7" w:rsidRDefault="00C628A7" w:rsidP="000B6B53">
            <w:pPr>
              <w:jc w:val="center"/>
            </w:pPr>
            <w:r w:rsidRPr="74294E83">
              <w:rPr>
                <w:color w:val="172B4D"/>
                <w:sz w:val="21"/>
                <w:szCs w:val="21"/>
              </w:rPr>
              <w:t>7</w:t>
            </w:r>
          </w:p>
        </w:tc>
        <w:tc>
          <w:tcPr>
            <w:tcW w:w="1170" w:type="dxa"/>
          </w:tcPr>
          <w:p w14:paraId="5623B5DE" w14:textId="70503122" w:rsidR="00C628A7" w:rsidRDefault="00C628A7" w:rsidP="000B6B53">
            <w:pPr>
              <w:jc w:val="center"/>
            </w:pPr>
            <w:r w:rsidRPr="74294E83">
              <w:rPr>
                <w:color w:val="172B4D"/>
                <w:sz w:val="21"/>
                <w:szCs w:val="21"/>
              </w:rPr>
              <w:t>No</w:t>
            </w:r>
          </w:p>
        </w:tc>
        <w:tc>
          <w:tcPr>
            <w:tcW w:w="1260" w:type="dxa"/>
          </w:tcPr>
          <w:p w14:paraId="7AE4CBC9" w14:textId="6921C222" w:rsidR="00C628A7" w:rsidRPr="74294E83" w:rsidRDefault="00C628A7" w:rsidP="000B6B53">
            <w:pPr>
              <w:jc w:val="center"/>
              <w:rPr>
                <w:color w:val="172B4D"/>
                <w:sz w:val="21"/>
                <w:szCs w:val="21"/>
              </w:rPr>
            </w:pPr>
            <w:r>
              <w:rPr>
                <w:color w:val="172B4D"/>
                <w:sz w:val="21"/>
                <w:szCs w:val="21"/>
              </w:rPr>
              <w:t>30</w:t>
            </w:r>
          </w:p>
        </w:tc>
        <w:tc>
          <w:tcPr>
            <w:tcW w:w="1260" w:type="dxa"/>
          </w:tcPr>
          <w:p w14:paraId="3BCC196B" w14:textId="5B2A2546" w:rsidR="00C628A7" w:rsidRDefault="00C628A7" w:rsidP="000B6B53">
            <w:pPr>
              <w:jc w:val="center"/>
            </w:pPr>
            <w:r w:rsidRPr="74294E83">
              <w:rPr>
                <w:color w:val="172B4D"/>
                <w:sz w:val="21"/>
                <w:szCs w:val="21"/>
              </w:rPr>
              <w:t>300</w:t>
            </w:r>
          </w:p>
        </w:tc>
        <w:tc>
          <w:tcPr>
            <w:tcW w:w="1170" w:type="dxa"/>
          </w:tcPr>
          <w:p w14:paraId="51D316C5" w14:textId="0F956F38" w:rsidR="00C628A7" w:rsidRDefault="00C628A7" w:rsidP="000B6B53">
            <w:pPr>
              <w:jc w:val="center"/>
            </w:pPr>
            <w:r w:rsidRPr="74294E83">
              <w:rPr>
                <w:color w:val="172B4D"/>
                <w:sz w:val="21"/>
                <w:szCs w:val="21"/>
              </w:rPr>
              <w:t>2.5</w:t>
            </w:r>
          </w:p>
        </w:tc>
      </w:tr>
      <w:tr w:rsidR="00C628A7" w14:paraId="14CAD282" w14:textId="77777777" w:rsidTr="00C628A7">
        <w:trPr>
          <w:jc w:val="center"/>
        </w:trPr>
        <w:tc>
          <w:tcPr>
            <w:tcW w:w="990" w:type="dxa"/>
          </w:tcPr>
          <w:p w14:paraId="0E8605A2" w14:textId="6D5310E4" w:rsidR="00C628A7" w:rsidRDefault="00C628A7" w:rsidP="000B6B53">
            <w:pPr>
              <w:jc w:val="center"/>
            </w:pPr>
            <w:r w:rsidRPr="74294E83">
              <w:rPr>
                <w:color w:val="172B4D"/>
                <w:sz w:val="21"/>
                <w:szCs w:val="21"/>
              </w:rPr>
              <w:t>7</w:t>
            </w:r>
          </w:p>
        </w:tc>
        <w:tc>
          <w:tcPr>
            <w:tcW w:w="1170" w:type="dxa"/>
          </w:tcPr>
          <w:p w14:paraId="4E7FA20C" w14:textId="685EABB1" w:rsidR="00C628A7" w:rsidRDefault="00C628A7" w:rsidP="000B6B53">
            <w:pPr>
              <w:jc w:val="center"/>
            </w:pPr>
            <w:r w:rsidRPr="74294E83">
              <w:rPr>
                <w:color w:val="172B4D"/>
                <w:sz w:val="21"/>
                <w:szCs w:val="21"/>
              </w:rPr>
              <w:t>No</w:t>
            </w:r>
          </w:p>
        </w:tc>
        <w:tc>
          <w:tcPr>
            <w:tcW w:w="1260" w:type="dxa"/>
          </w:tcPr>
          <w:p w14:paraId="3EB92CFC" w14:textId="0651175C" w:rsidR="00C628A7" w:rsidRPr="74294E83" w:rsidRDefault="00C628A7" w:rsidP="000B6B53">
            <w:pPr>
              <w:jc w:val="center"/>
              <w:rPr>
                <w:color w:val="172B4D"/>
                <w:sz w:val="21"/>
                <w:szCs w:val="21"/>
              </w:rPr>
            </w:pPr>
            <w:r>
              <w:rPr>
                <w:color w:val="172B4D"/>
                <w:sz w:val="21"/>
                <w:szCs w:val="21"/>
              </w:rPr>
              <w:t>120</w:t>
            </w:r>
          </w:p>
        </w:tc>
        <w:tc>
          <w:tcPr>
            <w:tcW w:w="1260" w:type="dxa"/>
          </w:tcPr>
          <w:p w14:paraId="66565D98" w14:textId="366AEAA9" w:rsidR="00C628A7" w:rsidRDefault="00C628A7" w:rsidP="000B6B53">
            <w:pPr>
              <w:jc w:val="center"/>
            </w:pPr>
            <w:r w:rsidRPr="74294E83">
              <w:rPr>
                <w:color w:val="172B4D"/>
                <w:sz w:val="21"/>
                <w:szCs w:val="21"/>
              </w:rPr>
              <w:t>300</w:t>
            </w:r>
          </w:p>
        </w:tc>
        <w:tc>
          <w:tcPr>
            <w:tcW w:w="1170" w:type="dxa"/>
          </w:tcPr>
          <w:p w14:paraId="37D11DD1" w14:textId="5C252D4F" w:rsidR="00C628A7" w:rsidRDefault="00C628A7" w:rsidP="000B6B53">
            <w:pPr>
              <w:jc w:val="center"/>
            </w:pPr>
            <w:r w:rsidRPr="74294E83">
              <w:rPr>
                <w:color w:val="172B4D"/>
                <w:sz w:val="21"/>
                <w:szCs w:val="21"/>
              </w:rPr>
              <w:t>1.25</w:t>
            </w:r>
          </w:p>
        </w:tc>
      </w:tr>
      <w:tr w:rsidR="00C628A7" w14:paraId="2F46C21E" w14:textId="77777777" w:rsidTr="00C628A7">
        <w:trPr>
          <w:jc w:val="center"/>
        </w:trPr>
        <w:tc>
          <w:tcPr>
            <w:tcW w:w="990" w:type="dxa"/>
          </w:tcPr>
          <w:p w14:paraId="01D58547" w14:textId="1D8473E7" w:rsidR="00C628A7" w:rsidRDefault="00C628A7" w:rsidP="00C628A7">
            <w:pPr>
              <w:jc w:val="center"/>
            </w:pPr>
            <w:r w:rsidRPr="74294E83">
              <w:rPr>
                <w:color w:val="172B4D"/>
                <w:sz w:val="21"/>
                <w:szCs w:val="21"/>
              </w:rPr>
              <w:t>4</w:t>
            </w:r>
          </w:p>
        </w:tc>
        <w:tc>
          <w:tcPr>
            <w:tcW w:w="1170" w:type="dxa"/>
          </w:tcPr>
          <w:p w14:paraId="1818D418" w14:textId="2061CE8E" w:rsidR="00C628A7" w:rsidRDefault="00C628A7" w:rsidP="00C628A7">
            <w:pPr>
              <w:jc w:val="center"/>
            </w:pPr>
            <w:r w:rsidRPr="74294E83">
              <w:rPr>
                <w:color w:val="172B4D"/>
                <w:sz w:val="21"/>
                <w:szCs w:val="21"/>
              </w:rPr>
              <w:t>No</w:t>
            </w:r>
          </w:p>
        </w:tc>
        <w:tc>
          <w:tcPr>
            <w:tcW w:w="1260" w:type="dxa"/>
          </w:tcPr>
          <w:p w14:paraId="4A9D8643" w14:textId="3F30DB89" w:rsidR="00C628A7" w:rsidRPr="74294E83" w:rsidRDefault="00C628A7" w:rsidP="00C628A7">
            <w:pPr>
              <w:jc w:val="center"/>
              <w:rPr>
                <w:color w:val="172B4D"/>
                <w:sz w:val="21"/>
                <w:szCs w:val="21"/>
              </w:rPr>
            </w:pPr>
            <w:r>
              <w:rPr>
                <w:color w:val="172B4D"/>
                <w:sz w:val="21"/>
                <w:szCs w:val="21"/>
              </w:rPr>
              <w:t>3</w:t>
            </w:r>
          </w:p>
        </w:tc>
        <w:tc>
          <w:tcPr>
            <w:tcW w:w="1260" w:type="dxa"/>
          </w:tcPr>
          <w:p w14:paraId="6C4DA108" w14:textId="60FFA659" w:rsidR="00C628A7" w:rsidRDefault="00C628A7" w:rsidP="00C628A7">
            <w:pPr>
              <w:jc w:val="center"/>
            </w:pPr>
            <w:r w:rsidRPr="74294E83">
              <w:rPr>
                <w:color w:val="172B4D"/>
                <w:sz w:val="21"/>
                <w:szCs w:val="21"/>
              </w:rPr>
              <w:t>300</w:t>
            </w:r>
          </w:p>
        </w:tc>
        <w:tc>
          <w:tcPr>
            <w:tcW w:w="1170" w:type="dxa"/>
          </w:tcPr>
          <w:p w14:paraId="06095D3D" w14:textId="0E710E58" w:rsidR="00C628A7" w:rsidRDefault="00C628A7" w:rsidP="00C628A7">
            <w:pPr>
              <w:jc w:val="center"/>
            </w:pPr>
            <w:r w:rsidRPr="74294E83">
              <w:rPr>
                <w:color w:val="172B4D"/>
                <w:sz w:val="21"/>
                <w:szCs w:val="21"/>
              </w:rPr>
              <w:t>0.1</w:t>
            </w:r>
          </w:p>
        </w:tc>
      </w:tr>
      <w:tr w:rsidR="00C628A7" w14:paraId="7274D494" w14:textId="77777777" w:rsidTr="00C628A7">
        <w:trPr>
          <w:jc w:val="center"/>
        </w:trPr>
        <w:tc>
          <w:tcPr>
            <w:tcW w:w="990" w:type="dxa"/>
          </w:tcPr>
          <w:p w14:paraId="7D84755B" w14:textId="6BF7D42C" w:rsidR="00C628A7" w:rsidRDefault="00C628A7" w:rsidP="00C628A7">
            <w:pPr>
              <w:jc w:val="center"/>
            </w:pPr>
            <w:r w:rsidRPr="74294E83">
              <w:rPr>
                <w:color w:val="172B4D"/>
                <w:sz w:val="21"/>
                <w:szCs w:val="21"/>
              </w:rPr>
              <w:t>4</w:t>
            </w:r>
          </w:p>
        </w:tc>
        <w:tc>
          <w:tcPr>
            <w:tcW w:w="1170" w:type="dxa"/>
          </w:tcPr>
          <w:p w14:paraId="5211BD1D" w14:textId="6A502A31" w:rsidR="00C628A7" w:rsidRDefault="00C628A7" w:rsidP="00C628A7">
            <w:pPr>
              <w:jc w:val="center"/>
            </w:pPr>
            <w:r w:rsidRPr="74294E83">
              <w:rPr>
                <w:color w:val="172B4D"/>
                <w:sz w:val="21"/>
                <w:szCs w:val="21"/>
              </w:rPr>
              <w:t>No</w:t>
            </w:r>
          </w:p>
        </w:tc>
        <w:tc>
          <w:tcPr>
            <w:tcW w:w="1260" w:type="dxa"/>
          </w:tcPr>
          <w:p w14:paraId="362BC59D" w14:textId="5062DFE6" w:rsidR="00C628A7" w:rsidRPr="74294E83" w:rsidRDefault="00C628A7" w:rsidP="00C628A7">
            <w:pPr>
              <w:jc w:val="center"/>
              <w:rPr>
                <w:color w:val="172B4D"/>
                <w:sz w:val="21"/>
                <w:szCs w:val="21"/>
              </w:rPr>
            </w:pPr>
            <w:r>
              <w:rPr>
                <w:color w:val="172B4D"/>
                <w:sz w:val="21"/>
                <w:szCs w:val="21"/>
              </w:rPr>
              <w:t>30</w:t>
            </w:r>
          </w:p>
        </w:tc>
        <w:tc>
          <w:tcPr>
            <w:tcW w:w="1260" w:type="dxa"/>
          </w:tcPr>
          <w:p w14:paraId="33256DC2" w14:textId="1834A1B1" w:rsidR="00C628A7" w:rsidRDefault="00C628A7" w:rsidP="00C628A7">
            <w:pPr>
              <w:jc w:val="center"/>
            </w:pPr>
            <w:r w:rsidRPr="74294E83">
              <w:rPr>
                <w:color w:val="172B4D"/>
                <w:sz w:val="21"/>
                <w:szCs w:val="21"/>
              </w:rPr>
              <w:t>300</w:t>
            </w:r>
          </w:p>
        </w:tc>
        <w:tc>
          <w:tcPr>
            <w:tcW w:w="1170" w:type="dxa"/>
          </w:tcPr>
          <w:p w14:paraId="21034FD8" w14:textId="4A987740" w:rsidR="00C628A7" w:rsidRDefault="00C628A7" w:rsidP="00C628A7">
            <w:pPr>
              <w:jc w:val="center"/>
            </w:pPr>
            <w:r w:rsidRPr="74294E83">
              <w:rPr>
                <w:color w:val="172B4D"/>
                <w:sz w:val="21"/>
                <w:szCs w:val="21"/>
              </w:rPr>
              <w:t>1.9</w:t>
            </w:r>
          </w:p>
        </w:tc>
      </w:tr>
      <w:tr w:rsidR="00C628A7" w14:paraId="0BF661AE" w14:textId="77777777" w:rsidTr="00C628A7">
        <w:trPr>
          <w:jc w:val="center"/>
        </w:trPr>
        <w:tc>
          <w:tcPr>
            <w:tcW w:w="990" w:type="dxa"/>
          </w:tcPr>
          <w:p w14:paraId="24AEFD19" w14:textId="36941F21" w:rsidR="00C628A7" w:rsidRDefault="00C628A7" w:rsidP="00C628A7">
            <w:pPr>
              <w:jc w:val="center"/>
            </w:pPr>
            <w:r w:rsidRPr="74294E83">
              <w:rPr>
                <w:color w:val="172B4D"/>
                <w:sz w:val="21"/>
                <w:szCs w:val="21"/>
              </w:rPr>
              <w:t>4</w:t>
            </w:r>
          </w:p>
        </w:tc>
        <w:tc>
          <w:tcPr>
            <w:tcW w:w="1170" w:type="dxa"/>
          </w:tcPr>
          <w:p w14:paraId="2A8BA246" w14:textId="1EEFB90B" w:rsidR="00C628A7" w:rsidRDefault="00C628A7" w:rsidP="00C628A7">
            <w:pPr>
              <w:jc w:val="center"/>
            </w:pPr>
            <w:r w:rsidRPr="74294E83">
              <w:rPr>
                <w:color w:val="172B4D"/>
                <w:sz w:val="21"/>
                <w:szCs w:val="21"/>
              </w:rPr>
              <w:t>No</w:t>
            </w:r>
          </w:p>
        </w:tc>
        <w:tc>
          <w:tcPr>
            <w:tcW w:w="1260" w:type="dxa"/>
          </w:tcPr>
          <w:p w14:paraId="3006E079" w14:textId="7C345F2E" w:rsidR="00C628A7" w:rsidRPr="74294E83" w:rsidRDefault="00C628A7" w:rsidP="00C628A7">
            <w:pPr>
              <w:jc w:val="center"/>
              <w:rPr>
                <w:color w:val="172B4D"/>
                <w:sz w:val="21"/>
                <w:szCs w:val="21"/>
              </w:rPr>
            </w:pPr>
            <w:r>
              <w:rPr>
                <w:color w:val="172B4D"/>
                <w:sz w:val="21"/>
                <w:szCs w:val="21"/>
              </w:rPr>
              <w:t>120</w:t>
            </w:r>
          </w:p>
        </w:tc>
        <w:tc>
          <w:tcPr>
            <w:tcW w:w="1260" w:type="dxa"/>
          </w:tcPr>
          <w:p w14:paraId="77A06196" w14:textId="4848E85C" w:rsidR="00C628A7" w:rsidRDefault="00C628A7" w:rsidP="00C628A7">
            <w:pPr>
              <w:jc w:val="center"/>
            </w:pPr>
            <w:r w:rsidRPr="74294E83">
              <w:rPr>
                <w:color w:val="172B4D"/>
                <w:sz w:val="21"/>
                <w:szCs w:val="21"/>
              </w:rPr>
              <w:t>300</w:t>
            </w:r>
          </w:p>
        </w:tc>
        <w:tc>
          <w:tcPr>
            <w:tcW w:w="1170" w:type="dxa"/>
          </w:tcPr>
          <w:p w14:paraId="34B0ED28" w14:textId="4D7D9AB3" w:rsidR="00C628A7" w:rsidRDefault="00C628A7" w:rsidP="00C628A7">
            <w:pPr>
              <w:jc w:val="center"/>
            </w:pPr>
            <w:r w:rsidRPr="74294E83">
              <w:rPr>
                <w:color w:val="172B4D"/>
                <w:sz w:val="21"/>
                <w:szCs w:val="21"/>
              </w:rPr>
              <w:t>1.35</w:t>
            </w:r>
          </w:p>
        </w:tc>
      </w:tr>
      <w:tr w:rsidR="00C628A7" w14:paraId="17F4DADD" w14:textId="77777777" w:rsidTr="00C628A7">
        <w:trPr>
          <w:jc w:val="center"/>
        </w:trPr>
        <w:tc>
          <w:tcPr>
            <w:tcW w:w="990" w:type="dxa"/>
          </w:tcPr>
          <w:p w14:paraId="765E8E44" w14:textId="7C1D2B4E" w:rsidR="00C628A7" w:rsidRDefault="00C628A7" w:rsidP="00C628A7">
            <w:pPr>
              <w:jc w:val="center"/>
            </w:pPr>
            <w:r w:rsidRPr="74294E83">
              <w:rPr>
                <w:color w:val="172B4D"/>
                <w:sz w:val="21"/>
                <w:szCs w:val="21"/>
              </w:rPr>
              <w:t>7</w:t>
            </w:r>
          </w:p>
        </w:tc>
        <w:tc>
          <w:tcPr>
            <w:tcW w:w="1170" w:type="dxa"/>
          </w:tcPr>
          <w:p w14:paraId="54B7B7C8" w14:textId="6B0D9414" w:rsidR="00C628A7" w:rsidRDefault="00C628A7" w:rsidP="00C628A7">
            <w:pPr>
              <w:jc w:val="center"/>
            </w:pPr>
            <w:r w:rsidRPr="74294E83">
              <w:rPr>
                <w:color w:val="172B4D"/>
                <w:sz w:val="21"/>
                <w:szCs w:val="21"/>
              </w:rPr>
              <w:t>Yes</w:t>
            </w:r>
          </w:p>
        </w:tc>
        <w:tc>
          <w:tcPr>
            <w:tcW w:w="1260" w:type="dxa"/>
          </w:tcPr>
          <w:p w14:paraId="75552B39" w14:textId="752FF194" w:rsidR="00C628A7" w:rsidRPr="74294E83" w:rsidRDefault="00C628A7" w:rsidP="00C628A7">
            <w:pPr>
              <w:jc w:val="center"/>
              <w:rPr>
                <w:color w:val="172B4D"/>
                <w:sz w:val="21"/>
                <w:szCs w:val="21"/>
              </w:rPr>
            </w:pPr>
            <w:r>
              <w:rPr>
                <w:color w:val="172B4D"/>
                <w:sz w:val="21"/>
                <w:szCs w:val="21"/>
              </w:rPr>
              <w:t>30</w:t>
            </w:r>
          </w:p>
        </w:tc>
        <w:tc>
          <w:tcPr>
            <w:tcW w:w="1260" w:type="dxa"/>
          </w:tcPr>
          <w:p w14:paraId="0EB3B2E4" w14:textId="12DE4DA3" w:rsidR="00C628A7" w:rsidRDefault="00C628A7" w:rsidP="00C628A7">
            <w:pPr>
              <w:jc w:val="center"/>
            </w:pPr>
            <w:r w:rsidRPr="74294E83">
              <w:rPr>
                <w:color w:val="172B4D"/>
                <w:sz w:val="21"/>
                <w:szCs w:val="21"/>
              </w:rPr>
              <w:t>300</w:t>
            </w:r>
          </w:p>
        </w:tc>
        <w:tc>
          <w:tcPr>
            <w:tcW w:w="1170" w:type="dxa"/>
          </w:tcPr>
          <w:p w14:paraId="2AE19106" w14:textId="669765AF" w:rsidR="00C628A7" w:rsidRDefault="00C628A7" w:rsidP="00C628A7">
            <w:pPr>
              <w:jc w:val="center"/>
            </w:pPr>
            <w:r w:rsidRPr="74294E83">
              <w:rPr>
                <w:color w:val="172B4D"/>
                <w:sz w:val="21"/>
                <w:szCs w:val="21"/>
              </w:rPr>
              <w:t>1.75</w:t>
            </w:r>
          </w:p>
        </w:tc>
      </w:tr>
      <w:tr w:rsidR="00C628A7" w14:paraId="708279D9" w14:textId="77777777" w:rsidTr="00C628A7">
        <w:trPr>
          <w:jc w:val="center"/>
        </w:trPr>
        <w:tc>
          <w:tcPr>
            <w:tcW w:w="990" w:type="dxa"/>
          </w:tcPr>
          <w:p w14:paraId="3AF0CA15" w14:textId="15E78A1B" w:rsidR="00C628A7" w:rsidRDefault="00C628A7" w:rsidP="00C628A7">
            <w:pPr>
              <w:jc w:val="center"/>
            </w:pPr>
            <w:r w:rsidRPr="74294E83">
              <w:rPr>
                <w:color w:val="172B4D"/>
                <w:sz w:val="21"/>
                <w:szCs w:val="21"/>
              </w:rPr>
              <w:t>7</w:t>
            </w:r>
          </w:p>
        </w:tc>
        <w:tc>
          <w:tcPr>
            <w:tcW w:w="1170" w:type="dxa"/>
          </w:tcPr>
          <w:p w14:paraId="026CF55D" w14:textId="185575E4" w:rsidR="00C628A7" w:rsidRDefault="00C628A7" w:rsidP="00C628A7">
            <w:pPr>
              <w:jc w:val="center"/>
            </w:pPr>
            <w:r w:rsidRPr="74294E83">
              <w:rPr>
                <w:color w:val="172B4D"/>
                <w:sz w:val="21"/>
                <w:szCs w:val="21"/>
              </w:rPr>
              <w:t>Yes</w:t>
            </w:r>
          </w:p>
        </w:tc>
        <w:tc>
          <w:tcPr>
            <w:tcW w:w="1260" w:type="dxa"/>
          </w:tcPr>
          <w:p w14:paraId="36093043" w14:textId="6327DF75" w:rsidR="00C628A7" w:rsidRPr="74294E83" w:rsidRDefault="00C628A7" w:rsidP="00C628A7">
            <w:pPr>
              <w:jc w:val="center"/>
              <w:rPr>
                <w:color w:val="172B4D"/>
                <w:sz w:val="21"/>
                <w:szCs w:val="21"/>
              </w:rPr>
            </w:pPr>
            <w:r>
              <w:rPr>
                <w:color w:val="172B4D"/>
                <w:sz w:val="21"/>
                <w:szCs w:val="21"/>
              </w:rPr>
              <w:t>30</w:t>
            </w:r>
          </w:p>
        </w:tc>
        <w:tc>
          <w:tcPr>
            <w:tcW w:w="1260" w:type="dxa"/>
          </w:tcPr>
          <w:p w14:paraId="0EF5B949" w14:textId="5F680EB5" w:rsidR="00C628A7" w:rsidRDefault="00C628A7" w:rsidP="00C628A7">
            <w:pPr>
              <w:jc w:val="center"/>
            </w:pPr>
            <w:r w:rsidRPr="74294E83">
              <w:rPr>
                <w:color w:val="172B4D"/>
                <w:sz w:val="21"/>
                <w:szCs w:val="21"/>
              </w:rPr>
              <w:t>30</w:t>
            </w:r>
          </w:p>
        </w:tc>
        <w:tc>
          <w:tcPr>
            <w:tcW w:w="1170" w:type="dxa"/>
          </w:tcPr>
          <w:p w14:paraId="47344D85" w14:textId="0E085A1E" w:rsidR="00C628A7" w:rsidRDefault="00C628A7" w:rsidP="00C628A7">
            <w:pPr>
              <w:jc w:val="center"/>
            </w:pPr>
            <w:r w:rsidRPr="74294E83">
              <w:rPr>
                <w:color w:val="172B4D"/>
                <w:sz w:val="21"/>
                <w:szCs w:val="21"/>
              </w:rPr>
              <w:t>2.0</w:t>
            </w:r>
          </w:p>
        </w:tc>
      </w:tr>
      <w:tr w:rsidR="00C628A7" w14:paraId="3DED08B5" w14:textId="77777777" w:rsidTr="00C628A7">
        <w:trPr>
          <w:jc w:val="center"/>
        </w:trPr>
        <w:tc>
          <w:tcPr>
            <w:tcW w:w="990" w:type="dxa"/>
          </w:tcPr>
          <w:p w14:paraId="59F196DF" w14:textId="34F9A767" w:rsidR="00C628A7" w:rsidRDefault="00C628A7" w:rsidP="00C628A7">
            <w:pPr>
              <w:jc w:val="center"/>
            </w:pPr>
            <w:r w:rsidRPr="74294E83">
              <w:rPr>
                <w:color w:val="172B4D"/>
                <w:sz w:val="21"/>
                <w:szCs w:val="21"/>
              </w:rPr>
              <w:t>4</w:t>
            </w:r>
          </w:p>
        </w:tc>
        <w:tc>
          <w:tcPr>
            <w:tcW w:w="1170" w:type="dxa"/>
          </w:tcPr>
          <w:p w14:paraId="1DB79AF1" w14:textId="78692BFB" w:rsidR="00C628A7" w:rsidRDefault="00C628A7" w:rsidP="00C628A7">
            <w:pPr>
              <w:jc w:val="center"/>
            </w:pPr>
            <w:r w:rsidRPr="74294E83">
              <w:rPr>
                <w:color w:val="172B4D"/>
                <w:sz w:val="21"/>
                <w:szCs w:val="21"/>
              </w:rPr>
              <w:t>Yes</w:t>
            </w:r>
          </w:p>
        </w:tc>
        <w:tc>
          <w:tcPr>
            <w:tcW w:w="1260" w:type="dxa"/>
          </w:tcPr>
          <w:p w14:paraId="5DC95B8C" w14:textId="23B78619" w:rsidR="00C628A7" w:rsidRPr="74294E83" w:rsidRDefault="00C628A7" w:rsidP="00C628A7">
            <w:pPr>
              <w:jc w:val="center"/>
              <w:rPr>
                <w:color w:val="172B4D"/>
                <w:sz w:val="21"/>
                <w:szCs w:val="21"/>
              </w:rPr>
            </w:pPr>
            <w:r>
              <w:rPr>
                <w:color w:val="172B4D"/>
                <w:sz w:val="21"/>
                <w:szCs w:val="21"/>
              </w:rPr>
              <w:t>30</w:t>
            </w:r>
          </w:p>
        </w:tc>
        <w:tc>
          <w:tcPr>
            <w:tcW w:w="1260" w:type="dxa"/>
          </w:tcPr>
          <w:p w14:paraId="630F2E73" w14:textId="198D5382" w:rsidR="00C628A7" w:rsidRDefault="00C628A7" w:rsidP="00C628A7">
            <w:pPr>
              <w:jc w:val="center"/>
            </w:pPr>
            <w:r w:rsidRPr="74294E83">
              <w:rPr>
                <w:color w:val="172B4D"/>
                <w:sz w:val="21"/>
                <w:szCs w:val="21"/>
              </w:rPr>
              <w:t>300</w:t>
            </w:r>
          </w:p>
        </w:tc>
        <w:tc>
          <w:tcPr>
            <w:tcW w:w="1170" w:type="dxa"/>
          </w:tcPr>
          <w:p w14:paraId="2DFADF24" w14:textId="526A7D74" w:rsidR="00C628A7" w:rsidRDefault="00C628A7" w:rsidP="00C628A7">
            <w:pPr>
              <w:jc w:val="center"/>
            </w:pPr>
            <w:r w:rsidRPr="74294E83">
              <w:rPr>
                <w:color w:val="172B4D"/>
                <w:sz w:val="21"/>
                <w:szCs w:val="21"/>
              </w:rPr>
              <w:t>1.3</w:t>
            </w:r>
          </w:p>
        </w:tc>
      </w:tr>
      <w:tr w:rsidR="00C628A7" w14:paraId="6D377740" w14:textId="77777777" w:rsidTr="00C628A7">
        <w:trPr>
          <w:jc w:val="center"/>
        </w:trPr>
        <w:tc>
          <w:tcPr>
            <w:tcW w:w="990" w:type="dxa"/>
          </w:tcPr>
          <w:p w14:paraId="7B3C50E0" w14:textId="71B7CDD4" w:rsidR="00C628A7" w:rsidRDefault="00C628A7" w:rsidP="00C628A7">
            <w:pPr>
              <w:jc w:val="center"/>
            </w:pPr>
            <w:r w:rsidRPr="74294E83">
              <w:rPr>
                <w:color w:val="172B4D"/>
                <w:sz w:val="21"/>
                <w:szCs w:val="21"/>
              </w:rPr>
              <w:t>4</w:t>
            </w:r>
          </w:p>
        </w:tc>
        <w:tc>
          <w:tcPr>
            <w:tcW w:w="1170" w:type="dxa"/>
          </w:tcPr>
          <w:p w14:paraId="26AD5AA1" w14:textId="0BBD6742" w:rsidR="00C628A7" w:rsidRDefault="00C628A7" w:rsidP="00C628A7">
            <w:pPr>
              <w:jc w:val="center"/>
            </w:pPr>
            <w:r w:rsidRPr="74294E83">
              <w:rPr>
                <w:color w:val="172B4D"/>
                <w:sz w:val="21"/>
                <w:szCs w:val="21"/>
              </w:rPr>
              <w:t>Yes</w:t>
            </w:r>
          </w:p>
        </w:tc>
        <w:tc>
          <w:tcPr>
            <w:tcW w:w="1260" w:type="dxa"/>
          </w:tcPr>
          <w:p w14:paraId="2BEEFEAD" w14:textId="675259FC" w:rsidR="00C628A7" w:rsidRPr="74294E83" w:rsidRDefault="00C628A7" w:rsidP="00C628A7">
            <w:pPr>
              <w:jc w:val="center"/>
              <w:rPr>
                <w:color w:val="172B4D"/>
                <w:sz w:val="21"/>
                <w:szCs w:val="21"/>
              </w:rPr>
            </w:pPr>
            <w:r>
              <w:rPr>
                <w:color w:val="172B4D"/>
                <w:sz w:val="21"/>
                <w:szCs w:val="21"/>
              </w:rPr>
              <w:t>30</w:t>
            </w:r>
          </w:p>
        </w:tc>
        <w:tc>
          <w:tcPr>
            <w:tcW w:w="1260" w:type="dxa"/>
          </w:tcPr>
          <w:p w14:paraId="7AAE0E36" w14:textId="10C9E1FA" w:rsidR="00C628A7" w:rsidRDefault="00C628A7" w:rsidP="00C628A7">
            <w:pPr>
              <w:jc w:val="center"/>
            </w:pPr>
            <w:r w:rsidRPr="74294E83">
              <w:rPr>
                <w:color w:val="172B4D"/>
                <w:sz w:val="21"/>
                <w:szCs w:val="21"/>
              </w:rPr>
              <w:t>30</w:t>
            </w:r>
          </w:p>
        </w:tc>
        <w:tc>
          <w:tcPr>
            <w:tcW w:w="1170" w:type="dxa"/>
          </w:tcPr>
          <w:p w14:paraId="47B6A364" w14:textId="6DA356E9" w:rsidR="00C628A7" w:rsidRDefault="00C628A7" w:rsidP="00C628A7">
            <w:pPr>
              <w:jc w:val="center"/>
            </w:pPr>
            <w:r w:rsidRPr="74294E83">
              <w:rPr>
                <w:color w:val="172B4D"/>
                <w:sz w:val="21"/>
                <w:szCs w:val="21"/>
              </w:rPr>
              <w:t>1.6</w:t>
            </w:r>
          </w:p>
        </w:tc>
      </w:tr>
    </w:tbl>
    <w:p w14:paraId="13F16D21" w14:textId="5D9711F7" w:rsidR="176FE595" w:rsidRDefault="176FE595" w:rsidP="00807931">
      <w:pPr>
        <w:jc w:val="center"/>
      </w:pPr>
      <w:r w:rsidRPr="74294E83">
        <w:t xml:space="preserve">Table 1: </w:t>
      </w:r>
      <w:r w:rsidR="7F9B3358" w:rsidRPr="74294E83">
        <w:t xml:space="preserve">LLS result for adding gaps </w:t>
      </w:r>
      <w:r w:rsidR="1BA6057B" w:rsidRPr="74294E83">
        <w:t>under various conditions</w:t>
      </w:r>
    </w:p>
    <w:p w14:paraId="707C30AF" w14:textId="5E1511E5" w:rsidR="74294E83" w:rsidRDefault="74294E83" w:rsidP="00807931"/>
    <w:p w14:paraId="6DFB2A04" w14:textId="4BE5B4BB" w:rsidR="00EF2E8C" w:rsidRPr="009D1354" w:rsidRDefault="00EF2E8C" w:rsidP="004623B4">
      <w:pPr>
        <w:tabs>
          <w:tab w:val="left" w:pos="7920"/>
        </w:tabs>
        <w:ind w:left="2250" w:right="1440" w:hanging="450"/>
        <w:rPr>
          <w:sz w:val="16"/>
          <w:szCs w:val="16"/>
        </w:rPr>
      </w:pPr>
      <w:r w:rsidRPr="009D1354">
        <w:rPr>
          <w:b/>
          <w:sz w:val="16"/>
          <w:szCs w:val="16"/>
        </w:rPr>
        <w:t xml:space="preserve">Note: </w:t>
      </w:r>
      <w:r w:rsidRPr="009D1354">
        <w:rPr>
          <w:sz w:val="16"/>
          <w:szCs w:val="16"/>
        </w:rPr>
        <w:t xml:space="preserve">The </w:t>
      </w:r>
      <w:r w:rsidR="0088475D">
        <w:rPr>
          <w:sz w:val="16"/>
          <w:szCs w:val="16"/>
        </w:rPr>
        <w:t xml:space="preserve">Gain using </w:t>
      </w:r>
      <w:r w:rsidRPr="009D1354">
        <w:rPr>
          <w:sz w:val="16"/>
          <w:szCs w:val="16"/>
        </w:rPr>
        <w:t>Gap in the above table is difference in SNR at 10%</w:t>
      </w:r>
      <w:r w:rsidR="00590B22">
        <w:rPr>
          <w:sz w:val="16"/>
          <w:szCs w:val="16"/>
        </w:rPr>
        <w:t xml:space="preserve"> </w:t>
      </w:r>
      <w:r w:rsidRPr="009D1354">
        <w:rPr>
          <w:sz w:val="16"/>
          <w:szCs w:val="16"/>
        </w:rPr>
        <w:t>BLER between no gap and the specified gap</w:t>
      </w:r>
      <w:r w:rsidR="00FB2A69" w:rsidRPr="009D1354">
        <w:rPr>
          <w:sz w:val="16"/>
          <w:szCs w:val="16"/>
        </w:rPr>
        <w:t xml:space="preserve"> with all other simulation assumptions maintained</w:t>
      </w:r>
      <w:r w:rsidR="14A28412" w:rsidRPr="009D1354">
        <w:rPr>
          <w:sz w:val="16"/>
          <w:szCs w:val="16"/>
        </w:rPr>
        <w:t xml:space="preserve">. </w:t>
      </w:r>
    </w:p>
    <w:p w14:paraId="0E7076E8" w14:textId="77777777" w:rsidR="00EF2E8C" w:rsidRDefault="00EF2E8C" w:rsidP="00807931"/>
    <w:p w14:paraId="7BDB2671" w14:textId="36B7105F" w:rsidR="21CE6C13" w:rsidRDefault="14A28412" w:rsidP="00807931">
      <w:r w:rsidRPr="74294E83">
        <w:t xml:space="preserve">As the </w:t>
      </w:r>
      <w:r w:rsidR="0088475D">
        <w:t>table</w:t>
      </w:r>
      <w:r w:rsidR="0088475D" w:rsidRPr="74294E83">
        <w:t xml:space="preserve"> </w:t>
      </w:r>
      <w:r w:rsidRPr="74294E83">
        <w:t xml:space="preserve">shows, the </w:t>
      </w:r>
      <w:r w:rsidR="0088475D">
        <w:t xml:space="preserve">degree of </w:t>
      </w:r>
      <w:r w:rsidRPr="74294E83">
        <w:t xml:space="preserve">gain from gaps depends on the doppler frequency, delay spread, gap size, and whether frequency hopping </w:t>
      </w:r>
      <w:r w:rsidR="3C926AC2" w:rsidRPr="74294E83">
        <w:t>is enabled</w:t>
      </w:r>
      <w:r w:rsidR="0088475D">
        <w:t xml:space="preserve"> but there is gain in all cases</w:t>
      </w:r>
      <w:r w:rsidR="3C926AC2" w:rsidRPr="74294E83">
        <w:t>.</w:t>
      </w:r>
      <w:r w:rsidR="00C024EE">
        <w:t xml:space="preserve"> The following observations can be made based on the above table:</w:t>
      </w:r>
    </w:p>
    <w:p w14:paraId="2C662426" w14:textId="069B528B" w:rsidR="572EF924" w:rsidRPr="009A0D53" w:rsidRDefault="00C024EE" w:rsidP="009A0D53">
      <w:pPr>
        <w:pStyle w:val="Obserevation"/>
        <w:rPr>
          <w:sz w:val="21"/>
          <w:szCs w:val="21"/>
        </w:rPr>
      </w:pPr>
      <w:r>
        <w:t>With FH disabled, 2.5 dB of gain can be achieved</w:t>
      </w:r>
      <w:r w:rsidR="00870618">
        <w:t xml:space="preserve"> when adding gaps between repeats</w:t>
      </w:r>
      <w:r>
        <w:t>.</w:t>
      </w:r>
    </w:p>
    <w:p w14:paraId="4AC61842" w14:textId="0FBA4B3B" w:rsidR="0B724E53" w:rsidRDefault="00C024EE" w:rsidP="74294E83">
      <w:pPr>
        <w:pStyle w:val="Obserevation"/>
        <w:rPr>
          <w:sz w:val="21"/>
          <w:szCs w:val="21"/>
        </w:rPr>
      </w:pPr>
      <w:r>
        <w:t>With FH enabled, 2.0 dB of gain can be achieved</w:t>
      </w:r>
      <w:r w:rsidR="00870618">
        <w:t xml:space="preserve"> when adding gaps between repeats</w:t>
      </w:r>
      <w:r>
        <w:t>.</w:t>
      </w:r>
    </w:p>
    <w:p w14:paraId="514FC40E" w14:textId="03EE353A" w:rsidR="00DA4330" w:rsidRDefault="005F6415" w:rsidP="0006732E">
      <w:pPr>
        <w:pStyle w:val="Heading2"/>
        <w:rPr>
          <w:lang w:val="en-CA"/>
        </w:rPr>
      </w:pPr>
      <w:r>
        <w:rPr>
          <w:lang w:val="en-CA"/>
        </w:rPr>
        <w:t xml:space="preserve">Multi-Slot </w:t>
      </w:r>
      <w:r w:rsidR="00F96EAC">
        <w:rPr>
          <w:lang w:val="en-CA"/>
        </w:rPr>
        <w:t>Encoding</w:t>
      </w:r>
    </w:p>
    <w:p w14:paraId="127D4213" w14:textId="4CA1577B" w:rsidR="003745B1" w:rsidRDefault="00BF0E86" w:rsidP="00FB03E5">
      <w:pPr>
        <w:rPr>
          <w:lang w:val="en-CA"/>
        </w:rPr>
      </w:pPr>
      <w:r>
        <w:t xml:space="preserve">As seen from </w:t>
      </w:r>
      <w:r w:rsidR="00BE7A9A">
        <w:t xml:space="preserve">figure </w:t>
      </w:r>
      <w:r w:rsidR="006E52A1">
        <w:t>1 in section 2</w:t>
      </w:r>
      <w:r>
        <w:t xml:space="preserve">, </w:t>
      </w:r>
      <w:r w:rsidR="006E52A1">
        <w:t xml:space="preserve">the performance of </w:t>
      </w:r>
      <w:r>
        <w:t xml:space="preserve">8 </w:t>
      </w:r>
      <w:r w:rsidR="006E52A1">
        <w:t xml:space="preserve">repeats is always better than </w:t>
      </w:r>
      <w:r>
        <w:t>16 repeats</w:t>
      </w:r>
      <w:r w:rsidR="006E52A1">
        <w:t xml:space="preserve">. To maintain the data rate of 100kbps, the 16 repeat case needs to use a larger TBS of 1800 where the code rate is 0.39 which </w:t>
      </w:r>
      <w:r w:rsidR="00590B22">
        <w:t>degrades</w:t>
      </w:r>
      <w:r w:rsidR="006E52A1">
        <w:t xml:space="preserve"> performance.  </w:t>
      </w:r>
      <w:r w:rsidR="5CE9A60A" w:rsidRPr="74294E83">
        <w:rPr>
          <w:lang w:val="en-CA"/>
        </w:rPr>
        <w:t xml:space="preserve">However, by coding across multiple (at least 2) slots, </w:t>
      </w:r>
      <w:r w:rsidR="74FB4F81" w:rsidRPr="74294E83">
        <w:rPr>
          <w:lang w:val="en-CA"/>
        </w:rPr>
        <w:t xml:space="preserve">we can maintain a more desirable code rate. </w:t>
      </w:r>
      <w:r w:rsidR="006E52A1">
        <w:rPr>
          <w:lang w:val="en-CA"/>
        </w:rPr>
        <w:t>The following figure illustrates the scheduling of multi-slot encoding</w:t>
      </w:r>
      <w:r w:rsidR="0045144F">
        <w:rPr>
          <w:lang w:val="en-CA"/>
        </w:rPr>
        <w:t xml:space="preserve"> with </w:t>
      </w:r>
      <w:r w:rsidR="00590B22">
        <w:rPr>
          <w:lang w:val="en-CA"/>
        </w:rPr>
        <w:t>16</w:t>
      </w:r>
      <w:r w:rsidR="0045144F">
        <w:rPr>
          <w:lang w:val="en-CA"/>
        </w:rPr>
        <w:t xml:space="preserve"> repeats</w:t>
      </w:r>
      <w:r w:rsidR="006E52A1">
        <w:rPr>
          <w:lang w:val="en-CA"/>
        </w:rPr>
        <w:t>:</w:t>
      </w:r>
    </w:p>
    <w:p w14:paraId="58EA53A3" w14:textId="77777777" w:rsidR="009B1905" w:rsidRDefault="009B1905" w:rsidP="00FB03E5">
      <w:pPr>
        <w:rPr>
          <w:lang w:val="en-CA"/>
        </w:rPr>
      </w:pPr>
    </w:p>
    <w:p w14:paraId="7867A128" w14:textId="64A5EEC3" w:rsidR="009B1905" w:rsidRDefault="00C365B8" w:rsidP="00FB03E5">
      <w:pPr>
        <w:rPr>
          <w:lang w:val="en-CA"/>
        </w:rPr>
      </w:pPr>
      <w:r>
        <w:rPr>
          <w:noProof/>
        </w:rPr>
        <w:drawing>
          <wp:inline distT="0" distB="0" distL="0" distR="0" wp14:anchorId="6369EC0F" wp14:editId="204E2BCD">
            <wp:extent cx="5943600" cy="6000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600075"/>
                    </a:xfrm>
                    <a:prstGeom prst="rect">
                      <a:avLst/>
                    </a:prstGeom>
                  </pic:spPr>
                </pic:pic>
              </a:graphicData>
            </a:graphic>
          </wp:inline>
        </w:drawing>
      </w:r>
    </w:p>
    <w:p w14:paraId="28171773" w14:textId="4CC589F4" w:rsidR="00A62D13" w:rsidRDefault="00A62D13" w:rsidP="00A62D13">
      <w:pPr>
        <w:jc w:val="center"/>
        <w:rPr>
          <w:lang w:val="en-CA"/>
        </w:rPr>
      </w:pPr>
      <w:r>
        <w:rPr>
          <w:lang w:val="en-CA"/>
        </w:rPr>
        <w:t>Figure 3a: Legacy single slot encoding</w:t>
      </w:r>
      <w:r w:rsidR="00BB2C5E">
        <w:rPr>
          <w:lang w:val="en-CA"/>
        </w:rPr>
        <w:t xml:space="preserve"> with </w:t>
      </w:r>
      <w:r w:rsidR="00C365B8">
        <w:rPr>
          <w:lang w:val="en-CA"/>
        </w:rPr>
        <w:t>16</w:t>
      </w:r>
      <w:r w:rsidR="00BB2C5E">
        <w:rPr>
          <w:lang w:val="en-CA"/>
        </w:rPr>
        <w:t xml:space="preserve"> repeats</w:t>
      </w:r>
    </w:p>
    <w:p w14:paraId="5DBF2FE0" w14:textId="77777777" w:rsidR="008F240C" w:rsidRDefault="008F240C" w:rsidP="00A62D13">
      <w:pPr>
        <w:jc w:val="center"/>
        <w:rPr>
          <w:lang w:val="en-CA"/>
        </w:rPr>
      </w:pPr>
    </w:p>
    <w:p w14:paraId="06036B73" w14:textId="514A2AAF" w:rsidR="00A62D13" w:rsidRDefault="00C365B8" w:rsidP="00A62D13">
      <w:pPr>
        <w:jc w:val="center"/>
        <w:rPr>
          <w:lang w:val="en-CA"/>
        </w:rPr>
      </w:pPr>
      <w:r>
        <w:rPr>
          <w:noProof/>
        </w:rPr>
        <w:lastRenderedPageBreak/>
        <w:drawing>
          <wp:inline distT="0" distB="0" distL="0" distR="0" wp14:anchorId="6787EEEC" wp14:editId="7AD12344">
            <wp:extent cx="5943600" cy="7785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778510"/>
                    </a:xfrm>
                    <a:prstGeom prst="rect">
                      <a:avLst/>
                    </a:prstGeom>
                  </pic:spPr>
                </pic:pic>
              </a:graphicData>
            </a:graphic>
          </wp:inline>
        </w:drawing>
      </w:r>
    </w:p>
    <w:p w14:paraId="34406C03" w14:textId="304C2A72" w:rsidR="008F240C" w:rsidRDefault="008F240C" w:rsidP="00A62D13">
      <w:pPr>
        <w:jc w:val="center"/>
        <w:rPr>
          <w:lang w:val="en-CA"/>
        </w:rPr>
      </w:pPr>
      <w:r>
        <w:rPr>
          <w:lang w:val="en-CA"/>
        </w:rPr>
        <w:t>Figure 3b:</w:t>
      </w:r>
      <w:r w:rsidR="00E7640F">
        <w:rPr>
          <w:lang w:val="en-CA"/>
        </w:rPr>
        <w:t xml:space="preserve"> multi-slot encoding over </w:t>
      </w:r>
      <w:r w:rsidR="00C365B8">
        <w:rPr>
          <w:lang w:val="en-CA"/>
        </w:rPr>
        <w:t>2</w:t>
      </w:r>
      <w:r w:rsidR="00E7640F">
        <w:rPr>
          <w:lang w:val="en-CA"/>
        </w:rPr>
        <w:t xml:space="preserve"> slots</w:t>
      </w:r>
      <w:r w:rsidR="00BB2C5E">
        <w:rPr>
          <w:lang w:val="en-CA"/>
        </w:rPr>
        <w:t xml:space="preserve"> with </w:t>
      </w:r>
      <w:r w:rsidR="00C365B8">
        <w:rPr>
          <w:lang w:val="en-CA"/>
        </w:rPr>
        <w:t>16</w:t>
      </w:r>
      <w:r w:rsidR="00BB2C5E">
        <w:rPr>
          <w:lang w:val="en-CA"/>
        </w:rPr>
        <w:t xml:space="preserve"> repeats</w:t>
      </w:r>
    </w:p>
    <w:p w14:paraId="38A31C29" w14:textId="1EB99720" w:rsidR="006102B1" w:rsidRDefault="006102B1" w:rsidP="00FB03E5">
      <w:pPr>
        <w:rPr>
          <w:lang w:val="en-CA"/>
        </w:rPr>
      </w:pPr>
    </w:p>
    <w:p w14:paraId="27F22BBB" w14:textId="281009F4" w:rsidR="006E52A1" w:rsidRDefault="004B0C89" w:rsidP="006E52A1">
      <w:pPr>
        <w:rPr>
          <w:lang w:val="en-CA"/>
        </w:rPr>
      </w:pPr>
      <w:r>
        <w:rPr>
          <w:lang w:val="en-CA"/>
        </w:rPr>
        <w:t xml:space="preserve">Assuming </w:t>
      </w:r>
      <w:r w:rsidR="00EF2CC1">
        <w:rPr>
          <w:lang w:val="en-CA"/>
        </w:rPr>
        <w:t>the configuration used in section 2 (PRB=4,</w:t>
      </w:r>
      <w:r w:rsidR="00C464F1">
        <w:rPr>
          <w:lang w:val="en-CA"/>
        </w:rPr>
        <w:t xml:space="preserve"> </w:t>
      </w:r>
      <w:r w:rsidR="00EF2CC1">
        <w:rPr>
          <w:lang w:val="en-CA"/>
        </w:rPr>
        <w:t xml:space="preserve">TBS=1800, </w:t>
      </w:r>
      <w:r>
        <w:rPr>
          <w:lang w:val="en-CA"/>
        </w:rPr>
        <w:t>R</w:t>
      </w:r>
      <w:r w:rsidR="00EF2CC1">
        <w:rPr>
          <w:lang w:val="en-CA"/>
        </w:rPr>
        <w:t xml:space="preserve">epeats=16), </w:t>
      </w:r>
      <w:r w:rsidR="006E52A1" w:rsidRPr="74294E83">
        <w:rPr>
          <w:lang w:val="en-CA"/>
        </w:rPr>
        <w:t xml:space="preserve">if </w:t>
      </w:r>
      <w:r w:rsidR="006E52A1">
        <w:rPr>
          <w:lang w:val="en-CA"/>
        </w:rPr>
        <w:t xml:space="preserve">the TB is </w:t>
      </w:r>
      <w:r w:rsidR="006E52A1" w:rsidRPr="74294E83">
        <w:rPr>
          <w:lang w:val="en-CA"/>
        </w:rPr>
        <w:t>code</w:t>
      </w:r>
      <w:r w:rsidR="006E52A1">
        <w:rPr>
          <w:lang w:val="en-CA"/>
        </w:rPr>
        <w:t>d</w:t>
      </w:r>
      <w:r w:rsidR="006E52A1" w:rsidRPr="74294E83">
        <w:rPr>
          <w:lang w:val="en-CA"/>
        </w:rPr>
        <w:t xml:space="preserve"> </w:t>
      </w:r>
      <w:r w:rsidR="005762D8">
        <w:rPr>
          <w:lang w:val="en-CA"/>
        </w:rPr>
        <w:t>across</w:t>
      </w:r>
      <w:r w:rsidR="006E52A1" w:rsidRPr="74294E83">
        <w:rPr>
          <w:lang w:val="en-CA"/>
        </w:rPr>
        <w:t xml:space="preserve"> </w:t>
      </w:r>
      <w:r w:rsidR="00EF2CC1">
        <w:rPr>
          <w:lang w:val="en-CA"/>
        </w:rPr>
        <w:t>2</w:t>
      </w:r>
      <w:r w:rsidR="006E52A1" w:rsidRPr="74294E83">
        <w:rPr>
          <w:lang w:val="en-CA"/>
        </w:rPr>
        <w:t xml:space="preserve"> slots </w:t>
      </w:r>
      <w:r w:rsidR="00FE6092" w:rsidRPr="74294E83">
        <w:rPr>
          <w:lang w:val="en-CA"/>
        </w:rPr>
        <w:t xml:space="preserve">the coding rate </w:t>
      </w:r>
      <w:r w:rsidR="00EF2CC1">
        <w:rPr>
          <w:lang w:val="en-CA"/>
        </w:rPr>
        <w:t xml:space="preserve">goes from 0.39 to </w:t>
      </w:r>
      <w:r w:rsidR="00FE6092" w:rsidRPr="74294E83">
        <w:rPr>
          <w:lang w:val="en-CA"/>
        </w:rPr>
        <w:t>0.2</w:t>
      </w:r>
      <w:r w:rsidR="00FE6092">
        <w:rPr>
          <w:lang w:val="en-CA"/>
        </w:rPr>
        <w:t xml:space="preserve">. This would result in a </w:t>
      </w:r>
      <w:r w:rsidR="006E52A1" w:rsidRPr="74294E83">
        <w:rPr>
          <w:lang w:val="en-CA"/>
        </w:rPr>
        <w:t xml:space="preserve">transmission time of </w:t>
      </w:r>
      <w:r>
        <w:rPr>
          <w:lang w:val="en-CA"/>
        </w:rPr>
        <w:t>32</w:t>
      </w:r>
      <w:r w:rsidRPr="74294E83">
        <w:rPr>
          <w:lang w:val="en-CA"/>
        </w:rPr>
        <w:t xml:space="preserve"> </w:t>
      </w:r>
      <w:r w:rsidR="006E52A1" w:rsidRPr="74294E83">
        <w:rPr>
          <w:lang w:val="en-CA"/>
        </w:rPr>
        <w:t xml:space="preserve">ms </w:t>
      </w:r>
      <w:r w:rsidR="00FE6092">
        <w:rPr>
          <w:lang w:val="en-CA"/>
        </w:rPr>
        <w:t xml:space="preserve">providing improved time diversity. Note: this is the same transmission time and time diversity as using a gap of </w:t>
      </w:r>
      <w:r w:rsidR="00C464F1">
        <w:rPr>
          <w:lang w:val="en-CA"/>
        </w:rPr>
        <w:t>3</w:t>
      </w:r>
      <w:r w:rsidR="00FE6092">
        <w:rPr>
          <w:lang w:val="en-CA"/>
        </w:rPr>
        <w:t xml:space="preserve"> slots</w:t>
      </w:r>
      <w:r w:rsidR="005762D8">
        <w:rPr>
          <w:lang w:val="en-CA"/>
        </w:rPr>
        <w:t xml:space="preserve"> and 8 repeats</w:t>
      </w:r>
      <w:r w:rsidR="00A34C29" w:rsidRPr="00A34C29">
        <w:rPr>
          <w:lang w:val="en-CA"/>
        </w:rPr>
        <w:t xml:space="preserve"> </w:t>
      </w:r>
      <w:r w:rsidR="00A34C29">
        <w:rPr>
          <w:lang w:val="en-CA"/>
        </w:rPr>
        <w:t>or a gap of 1 slot with 16 repeats</w:t>
      </w:r>
      <w:r w:rsidR="00FE6092">
        <w:rPr>
          <w:lang w:val="en-CA"/>
        </w:rPr>
        <w:t xml:space="preserve">. </w:t>
      </w:r>
    </w:p>
    <w:p w14:paraId="55B08175" w14:textId="77777777" w:rsidR="006102B1" w:rsidRDefault="006102B1" w:rsidP="00FB03E5">
      <w:pPr>
        <w:rPr>
          <w:lang w:val="en-CA"/>
        </w:rPr>
      </w:pPr>
    </w:p>
    <w:p w14:paraId="2A3D6877" w14:textId="41ACEAD6" w:rsidR="0068190C" w:rsidRDefault="00FB03E5" w:rsidP="00FE6092">
      <w:pPr>
        <w:rPr>
          <w:lang w:val="en-CA"/>
        </w:rPr>
      </w:pPr>
      <w:r w:rsidRPr="74294E83">
        <w:rPr>
          <w:lang w:val="en-CA"/>
        </w:rPr>
        <w:t xml:space="preserve">Based on preliminary </w:t>
      </w:r>
      <w:r w:rsidR="00796588">
        <w:rPr>
          <w:lang w:val="en-CA"/>
        </w:rPr>
        <w:t>LLS</w:t>
      </w:r>
      <w:r w:rsidR="00A34C29" w:rsidRPr="00A34C29">
        <w:rPr>
          <w:lang w:val="en-CA"/>
        </w:rPr>
        <w:t xml:space="preserve"> </w:t>
      </w:r>
      <w:r w:rsidR="00A34C29">
        <w:rPr>
          <w:lang w:val="en-CA"/>
        </w:rPr>
        <w:t>(not included in this paper)</w:t>
      </w:r>
      <w:r w:rsidR="00FE6092">
        <w:rPr>
          <w:lang w:val="en-CA"/>
        </w:rPr>
        <w:t xml:space="preserve">, the </w:t>
      </w:r>
      <w:r w:rsidR="00796588">
        <w:rPr>
          <w:lang w:val="en-CA"/>
        </w:rPr>
        <w:t xml:space="preserve">multi-slot encoding </w:t>
      </w:r>
      <w:r w:rsidR="00FE6092">
        <w:rPr>
          <w:lang w:val="en-CA"/>
        </w:rPr>
        <w:t>technique provides</w:t>
      </w:r>
      <w:r w:rsidRPr="258F1342">
        <w:rPr>
          <w:lang w:val="en-CA"/>
        </w:rPr>
        <w:t xml:space="preserve"> similar BLER performance </w:t>
      </w:r>
      <w:r w:rsidR="00C464F1">
        <w:rPr>
          <w:lang w:val="en-CA"/>
        </w:rPr>
        <w:t xml:space="preserve">gain </w:t>
      </w:r>
      <w:r w:rsidRPr="258F1342">
        <w:rPr>
          <w:lang w:val="en-CA"/>
        </w:rPr>
        <w:t xml:space="preserve">to </w:t>
      </w:r>
      <w:r w:rsidR="00FE6092">
        <w:rPr>
          <w:lang w:val="en-CA"/>
        </w:rPr>
        <w:t>adding</w:t>
      </w:r>
      <w:r w:rsidRPr="258F1342">
        <w:rPr>
          <w:lang w:val="en-CA"/>
        </w:rPr>
        <w:t xml:space="preserve"> of gaps</w:t>
      </w:r>
      <w:r w:rsidR="00260512">
        <w:rPr>
          <w:lang w:val="en-CA"/>
        </w:rPr>
        <w:t xml:space="preserve"> </w:t>
      </w:r>
      <w:r w:rsidR="00FE6092">
        <w:rPr>
          <w:lang w:val="en-CA"/>
        </w:rPr>
        <w:t xml:space="preserve">between repeats </w:t>
      </w:r>
      <w:r w:rsidR="00260512">
        <w:rPr>
          <w:lang w:val="en-CA"/>
        </w:rPr>
        <w:t>when both have</w:t>
      </w:r>
      <w:r w:rsidR="00664430">
        <w:rPr>
          <w:lang w:val="en-CA"/>
        </w:rPr>
        <w:t xml:space="preserve"> the same transmission time</w:t>
      </w:r>
      <w:r w:rsidR="00C464F1">
        <w:rPr>
          <w:lang w:val="en-CA"/>
        </w:rPr>
        <w:t xml:space="preserve"> since they </w:t>
      </w:r>
      <w:r w:rsidR="00FE6092">
        <w:rPr>
          <w:lang w:val="en-CA"/>
        </w:rPr>
        <w:t xml:space="preserve">have </w:t>
      </w:r>
      <w:r w:rsidR="003745B1">
        <w:rPr>
          <w:lang w:val="en-CA"/>
        </w:rPr>
        <w:t xml:space="preserve">similar time </w:t>
      </w:r>
      <w:r w:rsidR="00FE6092">
        <w:rPr>
          <w:lang w:val="en-CA"/>
        </w:rPr>
        <w:t>diversity</w:t>
      </w:r>
      <w:r w:rsidRPr="258F1342">
        <w:rPr>
          <w:lang w:val="en-CA"/>
        </w:rPr>
        <w:t xml:space="preserve">. </w:t>
      </w:r>
      <w:r w:rsidRPr="08CDC02E">
        <w:rPr>
          <w:lang w:val="en-CA"/>
        </w:rPr>
        <w:t xml:space="preserve"> </w:t>
      </w:r>
    </w:p>
    <w:p w14:paraId="3E8AA95F" w14:textId="2387FAEB" w:rsidR="00FD4B82" w:rsidRDefault="00FD4B82" w:rsidP="00B10B0B">
      <w:pPr>
        <w:pStyle w:val="Obserevation"/>
        <w:rPr>
          <w:lang w:val="en-CA"/>
        </w:rPr>
      </w:pPr>
      <w:r>
        <w:rPr>
          <w:lang w:val="en-CA"/>
        </w:rPr>
        <w:t>The m</w:t>
      </w:r>
      <w:r w:rsidR="00BE7A9A">
        <w:rPr>
          <w:lang w:val="en-CA"/>
        </w:rPr>
        <w:t xml:space="preserve">ulti-slot encoding </w:t>
      </w:r>
      <w:r>
        <w:rPr>
          <w:lang w:val="en-CA"/>
        </w:rPr>
        <w:t>technique provides similar SNR gains to adding gaps between repeats.</w:t>
      </w:r>
    </w:p>
    <w:p w14:paraId="026681FA" w14:textId="6C77F7FC" w:rsidR="00B10B0B" w:rsidRDefault="55CC7F11" w:rsidP="00B10B0B">
      <w:pPr>
        <w:pStyle w:val="Heading2"/>
        <w:rPr>
          <w:lang w:val="en-CA"/>
        </w:rPr>
      </w:pPr>
      <w:r w:rsidRPr="08CDC02E">
        <w:rPr>
          <w:lang w:val="en-CA"/>
        </w:rPr>
        <w:t>Summary</w:t>
      </w:r>
      <w:r w:rsidR="00284E00">
        <w:rPr>
          <w:lang w:val="en-CA"/>
        </w:rPr>
        <w:t xml:space="preserve"> of Gaps vs Multi-Slot Encoding</w:t>
      </w:r>
    </w:p>
    <w:p w14:paraId="0451E6BA" w14:textId="1D7B3545" w:rsidR="00391D30" w:rsidRDefault="00391D30" w:rsidP="00391D30">
      <w:pPr>
        <w:rPr>
          <w:lang w:val="en-CA"/>
        </w:rPr>
      </w:pPr>
      <w:r>
        <w:rPr>
          <w:lang w:val="en-CA"/>
        </w:rPr>
        <w:t xml:space="preserve">Although </w:t>
      </w:r>
      <w:r w:rsidR="00C464F1">
        <w:rPr>
          <w:lang w:val="en-CA"/>
        </w:rPr>
        <w:t>g</w:t>
      </w:r>
      <w:r>
        <w:rPr>
          <w:lang w:val="en-CA"/>
        </w:rPr>
        <w:t xml:space="preserve">aps </w:t>
      </w:r>
      <w:r w:rsidR="00C464F1">
        <w:rPr>
          <w:lang w:val="en-CA"/>
        </w:rPr>
        <w:t xml:space="preserve">between repeats </w:t>
      </w:r>
      <w:r>
        <w:rPr>
          <w:lang w:val="en-CA"/>
        </w:rPr>
        <w:t>and multi-slot encoding provide similar SNR gains, t</w:t>
      </w:r>
      <w:r w:rsidR="00836B65">
        <w:rPr>
          <w:lang w:val="en-CA"/>
        </w:rPr>
        <w:t>here</w:t>
      </w:r>
      <w:r w:rsidR="76B6FBA9" w:rsidRPr="74294E83">
        <w:rPr>
          <w:lang w:val="en-CA"/>
        </w:rPr>
        <w:t xml:space="preserve"> are some advantages to gaps </w:t>
      </w:r>
      <w:r w:rsidR="43BB799D" w:rsidRPr="258F1342">
        <w:rPr>
          <w:lang w:val="en-CA"/>
        </w:rPr>
        <w:t>over multi-slot encoding</w:t>
      </w:r>
      <w:r w:rsidR="76B6FBA9" w:rsidRPr="74294E83">
        <w:rPr>
          <w:lang w:val="en-CA"/>
        </w:rPr>
        <w:t xml:space="preserve">. </w:t>
      </w:r>
    </w:p>
    <w:p w14:paraId="74240D3D" w14:textId="77777777" w:rsidR="00391D30" w:rsidRDefault="00391D30" w:rsidP="00391D30">
      <w:pPr>
        <w:rPr>
          <w:lang w:val="en-CA"/>
        </w:rPr>
      </w:pPr>
    </w:p>
    <w:p w14:paraId="42409F85" w14:textId="223BAA85" w:rsidR="00635D88" w:rsidRDefault="008506F9" w:rsidP="00635D88">
      <w:pPr>
        <w:rPr>
          <w:lang w:val="en-CA"/>
        </w:rPr>
      </w:pPr>
      <w:r w:rsidRPr="008506F9">
        <w:rPr>
          <w:b/>
          <w:bCs/>
          <w:lang w:val="en-CA"/>
        </w:rPr>
        <w:t>Support small TBS:</w:t>
      </w:r>
      <w:r>
        <w:rPr>
          <w:lang w:val="en-CA"/>
        </w:rPr>
        <w:t xml:space="preserve"> </w:t>
      </w:r>
      <w:r w:rsidR="002651F0">
        <w:rPr>
          <w:lang w:val="en-CA"/>
        </w:rPr>
        <w:t xml:space="preserve">The </w:t>
      </w:r>
      <w:r w:rsidR="4969FC27" w:rsidRPr="74294E83">
        <w:rPr>
          <w:lang w:val="en-CA"/>
        </w:rPr>
        <w:t>Gaps</w:t>
      </w:r>
      <w:r w:rsidR="003C6B18">
        <w:rPr>
          <w:lang w:val="en-CA"/>
        </w:rPr>
        <w:t xml:space="preserve"> t</w:t>
      </w:r>
      <w:r w:rsidR="002651F0">
        <w:rPr>
          <w:lang w:val="en-CA"/>
        </w:rPr>
        <w:t>echnique</w:t>
      </w:r>
      <w:r w:rsidR="4969FC27" w:rsidRPr="74294E83">
        <w:rPr>
          <w:lang w:val="en-CA"/>
        </w:rPr>
        <w:t xml:space="preserve"> </w:t>
      </w:r>
      <w:r w:rsidR="00AB69CA">
        <w:rPr>
          <w:lang w:val="en-CA"/>
        </w:rPr>
        <w:t xml:space="preserve">can provide long </w:t>
      </w:r>
      <w:r w:rsidR="006761E2">
        <w:rPr>
          <w:lang w:val="en-CA"/>
        </w:rPr>
        <w:t>transmission times and thus</w:t>
      </w:r>
      <w:r w:rsidR="00C1727C">
        <w:rPr>
          <w:lang w:val="en-CA"/>
        </w:rPr>
        <w:t xml:space="preserve"> significant </w:t>
      </w:r>
      <w:r w:rsidR="00AB69CA">
        <w:rPr>
          <w:lang w:val="en-CA"/>
        </w:rPr>
        <w:t xml:space="preserve">time diversity </w:t>
      </w:r>
      <w:r w:rsidR="00635D88">
        <w:rPr>
          <w:lang w:val="en-CA"/>
        </w:rPr>
        <w:t xml:space="preserve">for small TBS in a </w:t>
      </w:r>
      <w:r w:rsidR="00EF2219">
        <w:rPr>
          <w:lang w:val="en-CA"/>
        </w:rPr>
        <w:t>spectrally</w:t>
      </w:r>
      <w:r w:rsidR="00635D88">
        <w:rPr>
          <w:lang w:val="en-CA"/>
        </w:rPr>
        <w:t xml:space="preserve"> efficient way </w:t>
      </w:r>
      <w:r w:rsidR="00F455D7">
        <w:rPr>
          <w:lang w:val="en-CA"/>
        </w:rPr>
        <w:t xml:space="preserve">unlike </w:t>
      </w:r>
      <w:r w:rsidR="00635D88">
        <w:rPr>
          <w:lang w:val="en-CA"/>
        </w:rPr>
        <w:t xml:space="preserve">using </w:t>
      </w:r>
      <w:r w:rsidR="00C464F1">
        <w:rPr>
          <w:lang w:val="en-CA"/>
        </w:rPr>
        <w:t>m</w:t>
      </w:r>
      <w:r w:rsidR="00635D88">
        <w:rPr>
          <w:lang w:val="en-CA"/>
        </w:rPr>
        <w:t>ulti-slot encoding. For example: if 320</w:t>
      </w:r>
      <w:r w:rsidR="003F22C1">
        <w:rPr>
          <w:lang w:val="en-CA"/>
        </w:rPr>
        <w:t xml:space="preserve"> </w:t>
      </w:r>
      <w:r w:rsidR="00635D88">
        <w:rPr>
          <w:lang w:val="en-CA"/>
        </w:rPr>
        <w:t xml:space="preserve">bits </w:t>
      </w:r>
      <w:r w:rsidR="00C464F1">
        <w:rPr>
          <w:lang w:val="en-CA"/>
        </w:rPr>
        <w:t>are</w:t>
      </w:r>
      <w:r w:rsidR="00EF2219">
        <w:rPr>
          <w:lang w:val="en-CA"/>
        </w:rPr>
        <w:t xml:space="preserve"> to be sent </w:t>
      </w:r>
      <w:r w:rsidR="00635D88">
        <w:rPr>
          <w:lang w:val="en-CA"/>
        </w:rPr>
        <w:t>and the link budget requires 8 repeats</w:t>
      </w:r>
      <w:r w:rsidR="003F22C1">
        <w:rPr>
          <w:lang w:val="en-CA"/>
        </w:rPr>
        <w:t>, to provide 64 ms of time diversity:</w:t>
      </w:r>
    </w:p>
    <w:p w14:paraId="44347E45" w14:textId="50CE27AF" w:rsidR="00635D88" w:rsidRDefault="00635D88" w:rsidP="00C37EAF">
      <w:pPr>
        <w:pStyle w:val="ListBullet"/>
        <w:tabs>
          <w:tab w:val="clear" w:pos="360"/>
          <w:tab w:val="num" w:pos="720"/>
        </w:tabs>
        <w:ind w:left="720"/>
        <w:rPr>
          <w:lang w:val="en-CA"/>
        </w:rPr>
      </w:pPr>
      <w:r>
        <w:rPr>
          <w:lang w:val="en-CA"/>
        </w:rPr>
        <w:t>Using Gap</w:t>
      </w:r>
      <w:r w:rsidR="00EF2219">
        <w:rPr>
          <w:lang w:val="en-CA"/>
        </w:rPr>
        <w:t>s</w:t>
      </w:r>
      <w:r>
        <w:rPr>
          <w:lang w:val="en-CA"/>
        </w:rPr>
        <w:t>: add</w:t>
      </w:r>
      <w:r w:rsidR="00C464F1">
        <w:rPr>
          <w:lang w:val="en-CA"/>
        </w:rPr>
        <w:t xml:space="preserve"> </w:t>
      </w:r>
      <w:r>
        <w:rPr>
          <w:lang w:val="en-CA"/>
        </w:rPr>
        <w:t>gap</w:t>
      </w:r>
      <w:r w:rsidR="00C464F1">
        <w:rPr>
          <w:lang w:val="en-CA"/>
        </w:rPr>
        <w:t>s</w:t>
      </w:r>
      <w:r>
        <w:rPr>
          <w:lang w:val="en-CA"/>
        </w:rPr>
        <w:t xml:space="preserve"> of 7 slots </w:t>
      </w:r>
      <w:r w:rsidR="003F22C1">
        <w:rPr>
          <w:lang w:val="en-CA"/>
        </w:rPr>
        <w:t xml:space="preserve">which </w:t>
      </w:r>
      <w:r w:rsidR="00A34C29">
        <w:rPr>
          <w:lang w:val="en-CA"/>
        </w:rPr>
        <w:t>utilizes</w:t>
      </w:r>
      <w:r>
        <w:rPr>
          <w:lang w:val="en-CA"/>
        </w:rPr>
        <w:t xml:space="preserve"> 8 slots </w:t>
      </w:r>
      <w:r w:rsidR="00EF2219">
        <w:rPr>
          <w:lang w:val="en-CA"/>
        </w:rPr>
        <w:t>of resources</w:t>
      </w:r>
    </w:p>
    <w:p w14:paraId="2CDCE573" w14:textId="4FE911C2" w:rsidR="00635D88" w:rsidRDefault="00635D88" w:rsidP="00C37EAF">
      <w:pPr>
        <w:pStyle w:val="ListBullet"/>
        <w:tabs>
          <w:tab w:val="clear" w:pos="360"/>
          <w:tab w:val="num" w:pos="720"/>
        </w:tabs>
        <w:ind w:left="720"/>
        <w:rPr>
          <w:lang w:val="en-CA"/>
        </w:rPr>
      </w:pPr>
      <w:r>
        <w:rPr>
          <w:lang w:val="en-CA"/>
        </w:rPr>
        <w:t xml:space="preserve">Using Multi-slot Encoding:  code over 64 contiguous </w:t>
      </w:r>
      <w:r w:rsidR="000F05A2">
        <w:rPr>
          <w:lang w:val="en-CA"/>
        </w:rPr>
        <w:t>slots</w:t>
      </w:r>
      <w:r>
        <w:rPr>
          <w:lang w:val="en-CA"/>
        </w:rPr>
        <w:t xml:space="preserve"> which utilize</w:t>
      </w:r>
      <w:r w:rsidR="000F05A2">
        <w:rPr>
          <w:lang w:val="en-CA"/>
        </w:rPr>
        <w:t>s</w:t>
      </w:r>
      <w:r>
        <w:rPr>
          <w:lang w:val="en-CA"/>
        </w:rPr>
        <w:t xml:space="preserve"> 64 slots</w:t>
      </w:r>
      <w:r w:rsidR="00A34C29">
        <w:rPr>
          <w:lang w:val="en-CA"/>
        </w:rPr>
        <w:t xml:space="preserve"> of resources</w:t>
      </w:r>
      <w:r>
        <w:rPr>
          <w:lang w:val="en-CA"/>
        </w:rPr>
        <w:t xml:space="preserve"> </w:t>
      </w:r>
    </w:p>
    <w:p w14:paraId="55A04E4E" w14:textId="2D096531" w:rsidR="00446869" w:rsidRDefault="00EF2219" w:rsidP="00391D30">
      <w:pPr>
        <w:rPr>
          <w:lang w:val="en-CA"/>
        </w:rPr>
      </w:pPr>
      <w:r>
        <w:rPr>
          <w:lang w:val="en-CA"/>
        </w:rPr>
        <w:t xml:space="preserve">From the above example, </w:t>
      </w:r>
      <w:r w:rsidR="003F22C1">
        <w:rPr>
          <w:lang w:val="en-CA"/>
        </w:rPr>
        <w:t xml:space="preserve">it is clear that </w:t>
      </w:r>
      <w:r>
        <w:rPr>
          <w:lang w:val="en-CA"/>
        </w:rPr>
        <w:t>the m</w:t>
      </w:r>
      <w:r w:rsidR="00635D88" w:rsidRPr="258F1342">
        <w:rPr>
          <w:lang w:val="en-CA"/>
        </w:rPr>
        <w:t xml:space="preserve">ulti-Slot encoding </w:t>
      </w:r>
      <w:r w:rsidR="003F22C1">
        <w:rPr>
          <w:lang w:val="en-CA"/>
        </w:rPr>
        <w:t xml:space="preserve">technique </w:t>
      </w:r>
      <w:r>
        <w:rPr>
          <w:lang w:val="en-CA"/>
        </w:rPr>
        <w:t xml:space="preserve">uses more resources than </w:t>
      </w:r>
      <w:r w:rsidR="00446869">
        <w:rPr>
          <w:lang w:val="en-CA"/>
        </w:rPr>
        <w:t>the gap technique</w:t>
      </w:r>
      <w:r w:rsidR="003F22C1">
        <w:rPr>
          <w:lang w:val="en-CA"/>
        </w:rPr>
        <w:t xml:space="preserve"> for smaller TBS</w:t>
      </w:r>
      <w:r>
        <w:rPr>
          <w:lang w:val="en-CA"/>
        </w:rPr>
        <w:t>.</w:t>
      </w:r>
      <w:r w:rsidR="00446869">
        <w:rPr>
          <w:lang w:val="en-CA"/>
        </w:rPr>
        <w:t xml:space="preserve"> This is important when lower data rate</w:t>
      </w:r>
      <w:r w:rsidR="002E4940">
        <w:rPr>
          <w:lang w:val="en-CA"/>
        </w:rPr>
        <w:t>s</w:t>
      </w:r>
      <w:r w:rsidR="00446869">
        <w:rPr>
          <w:lang w:val="en-CA"/>
        </w:rPr>
        <w:t xml:space="preserve"> for eMBB are need</w:t>
      </w:r>
      <w:r w:rsidR="002E4940">
        <w:rPr>
          <w:lang w:val="en-CA"/>
        </w:rPr>
        <w:t>ed</w:t>
      </w:r>
      <w:r w:rsidR="002E2F40">
        <w:rPr>
          <w:lang w:val="en-CA"/>
        </w:rPr>
        <w:t xml:space="preserve"> </w:t>
      </w:r>
      <w:r w:rsidR="00446869">
        <w:rPr>
          <w:lang w:val="en-CA"/>
        </w:rPr>
        <w:t xml:space="preserve">and </w:t>
      </w:r>
      <w:r w:rsidR="76B6FBA9" w:rsidRPr="74294E83">
        <w:rPr>
          <w:lang w:val="en-CA"/>
        </w:rPr>
        <w:t>is especially impor</w:t>
      </w:r>
      <w:r w:rsidR="692A52C9" w:rsidRPr="74294E83">
        <w:rPr>
          <w:lang w:val="en-CA"/>
        </w:rPr>
        <w:t xml:space="preserve">tant for </w:t>
      </w:r>
      <w:r w:rsidR="00DA46CF">
        <w:rPr>
          <w:lang w:val="en-CA"/>
        </w:rPr>
        <w:t xml:space="preserve">the </w:t>
      </w:r>
      <w:r w:rsidR="692A52C9" w:rsidRPr="74294E83">
        <w:rPr>
          <w:lang w:val="en-CA"/>
        </w:rPr>
        <w:t>VoIP</w:t>
      </w:r>
      <w:r w:rsidR="00DA46CF">
        <w:rPr>
          <w:lang w:val="en-CA"/>
        </w:rPr>
        <w:t xml:space="preserve"> use case where </w:t>
      </w:r>
      <w:r w:rsidR="00446869">
        <w:rPr>
          <w:lang w:val="en-CA"/>
        </w:rPr>
        <w:t xml:space="preserve">small TBS like </w:t>
      </w:r>
      <w:r w:rsidR="692A52C9" w:rsidRPr="74294E83">
        <w:rPr>
          <w:lang w:val="en-CA"/>
        </w:rPr>
        <w:t>320</w:t>
      </w:r>
      <w:r w:rsidR="002E4940">
        <w:rPr>
          <w:lang w:val="en-CA"/>
        </w:rPr>
        <w:t xml:space="preserve"> bits</w:t>
      </w:r>
      <w:r w:rsidR="692A52C9" w:rsidRPr="74294E83">
        <w:rPr>
          <w:lang w:val="en-CA"/>
        </w:rPr>
        <w:t xml:space="preserve"> </w:t>
      </w:r>
      <w:r w:rsidR="00DA46CF">
        <w:rPr>
          <w:lang w:val="en-CA"/>
        </w:rPr>
        <w:t xml:space="preserve">are </w:t>
      </w:r>
      <w:r w:rsidR="00446869">
        <w:rPr>
          <w:lang w:val="en-CA"/>
        </w:rPr>
        <w:t xml:space="preserve">often </w:t>
      </w:r>
      <w:r w:rsidR="00DA46CF">
        <w:rPr>
          <w:lang w:val="en-CA"/>
        </w:rPr>
        <w:t>required.</w:t>
      </w:r>
    </w:p>
    <w:p w14:paraId="28A80070" w14:textId="32F0A96B" w:rsidR="00AB69CA" w:rsidRDefault="692A52C9" w:rsidP="00391D30">
      <w:pPr>
        <w:rPr>
          <w:lang w:val="en-CA"/>
        </w:rPr>
      </w:pPr>
      <w:r w:rsidRPr="74294E83">
        <w:rPr>
          <w:lang w:val="en-CA"/>
        </w:rPr>
        <w:t xml:space="preserve"> </w:t>
      </w:r>
      <w:r w:rsidR="189116E6" w:rsidRPr="74294E83">
        <w:rPr>
          <w:lang w:val="en-CA"/>
        </w:rPr>
        <w:t xml:space="preserve"> </w:t>
      </w:r>
    </w:p>
    <w:p w14:paraId="2E52BD40" w14:textId="5F46FFC2" w:rsidR="008506F9" w:rsidRDefault="008506F9" w:rsidP="08CDC02E">
      <w:pPr>
        <w:rPr>
          <w:lang w:val="en-CA"/>
        </w:rPr>
      </w:pPr>
      <w:r w:rsidRPr="008506F9">
        <w:rPr>
          <w:b/>
          <w:bCs/>
          <w:lang w:val="en-CA"/>
        </w:rPr>
        <w:t>Support larger time diversity:</w:t>
      </w:r>
      <w:r>
        <w:rPr>
          <w:lang w:val="en-CA"/>
        </w:rPr>
        <w:t xml:space="preserve"> </w:t>
      </w:r>
      <w:r w:rsidR="004D55BD">
        <w:rPr>
          <w:lang w:val="en-CA"/>
        </w:rPr>
        <w:t xml:space="preserve">The </w:t>
      </w:r>
      <w:r w:rsidR="189116E6" w:rsidRPr="74294E83">
        <w:rPr>
          <w:lang w:val="en-CA"/>
        </w:rPr>
        <w:t xml:space="preserve">Gaps </w:t>
      </w:r>
      <w:r w:rsidR="004D55BD">
        <w:rPr>
          <w:lang w:val="en-CA"/>
        </w:rPr>
        <w:t xml:space="preserve">technique is </w:t>
      </w:r>
      <w:r w:rsidR="189116E6" w:rsidRPr="74294E83">
        <w:rPr>
          <w:lang w:val="en-CA"/>
        </w:rPr>
        <w:t xml:space="preserve">also very flexible in supporting large time diversity when needed. </w:t>
      </w:r>
      <w:r>
        <w:rPr>
          <w:lang w:val="en-CA"/>
        </w:rPr>
        <w:t>For example, even with a small TBS of 320bits with 8 repeats, a gap size of 15 can provide 128ms of time diversity. Multi-slot encoding would require 128</w:t>
      </w:r>
      <w:r w:rsidR="004D55BD">
        <w:rPr>
          <w:lang w:val="en-CA"/>
        </w:rPr>
        <w:t xml:space="preserve"> </w:t>
      </w:r>
      <w:r>
        <w:rPr>
          <w:lang w:val="en-CA"/>
        </w:rPr>
        <w:t>slot</w:t>
      </w:r>
      <w:r w:rsidR="004D55BD">
        <w:rPr>
          <w:lang w:val="en-CA"/>
        </w:rPr>
        <w:t>s</w:t>
      </w:r>
      <w:r>
        <w:rPr>
          <w:lang w:val="en-CA"/>
        </w:rPr>
        <w:t xml:space="preserve"> of contiguous coding to provide 128ms of time diversity which is very spectral inefficient</w:t>
      </w:r>
      <w:r w:rsidR="004D55BD">
        <w:rPr>
          <w:lang w:val="en-CA"/>
        </w:rPr>
        <w:t xml:space="preserve"> and difficult to schedule</w:t>
      </w:r>
      <w:r>
        <w:rPr>
          <w:lang w:val="en-CA"/>
        </w:rPr>
        <w:t>.</w:t>
      </w:r>
    </w:p>
    <w:p w14:paraId="4155B0B5" w14:textId="77777777" w:rsidR="008506F9" w:rsidRDefault="008506F9" w:rsidP="08CDC02E">
      <w:pPr>
        <w:rPr>
          <w:lang w:val="en-CA"/>
        </w:rPr>
      </w:pPr>
    </w:p>
    <w:p w14:paraId="424E34AD" w14:textId="03C5EFBE" w:rsidR="008506F9" w:rsidRDefault="008506F9" w:rsidP="008506F9">
      <w:r w:rsidRPr="00446869">
        <w:rPr>
          <w:b/>
          <w:bCs/>
          <w:lang w:val="en-CA"/>
        </w:rPr>
        <w:t>Scheduling flexibility</w:t>
      </w:r>
      <w:r>
        <w:rPr>
          <w:b/>
          <w:bCs/>
          <w:lang w:val="en-CA"/>
        </w:rPr>
        <w:t xml:space="preserve">: </w:t>
      </w:r>
      <w:r>
        <w:t xml:space="preserve">Allowing the gaps to be filled with TBs for other users, improves the gNB’s scheduling flexibility which will result in lower latency for other users and improved capacity. Also, in general, scheduling around smaller </w:t>
      </w:r>
      <w:r w:rsidR="004D55BD">
        <w:t xml:space="preserve">resource </w:t>
      </w:r>
      <w:r>
        <w:t>allocation</w:t>
      </w:r>
      <w:r w:rsidR="004D55BD">
        <w:t>s</w:t>
      </w:r>
      <w:r>
        <w:t xml:space="preserve"> is easier than larger ones. </w:t>
      </w:r>
    </w:p>
    <w:p w14:paraId="539F3917" w14:textId="2C79A6CE" w:rsidR="00284E00" w:rsidRDefault="00284E00" w:rsidP="00446869">
      <w:pPr>
        <w:pStyle w:val="Obserevation"/>
        <w:rPr>
          <w:lang w:val="en-CA"/>
        </w:rPr>
      </w:pPr>
      <w:r>
        <w:rPr>
          <w:lang w:val="en-CA"/>
        </w:rPr>
        <w:t xml:space="preserve">Advantages of </w:t>
      </w:r>
      <w:r w:rsidR="00446869">
        <w:rPr>
          <w:lang w:val="en-CA"/>
        </w:rPr>
        <w:t>g</w:t>
      </w:r>
      <w:r>
        <w:rPr>
          <w:lang w:val="en-CA"/>
        </w:rPr>
        <w:t>ap</w:t>
      </w:r>
      <w:r w:rsidR="004D55BD">
        <w:rPr>
          <w:lang w:val="en-CA"/>
        </w:rPr>
        <w:t>s</w:t>
      </w:r>
      <w:r w:rsidR="00446869">
        <w:rPr>
          <w:lang w:val="en-CA"/>
        </w:rPr>
        <w:t xml:space="preserve"> </w:t>
      </w:r>
      <w:r w:rsidR="004D55BD">
        <w:rPr>
          <w:lang w:val="en-CA"/>
        </w:rPr>
        <w:t xml:space="preserve">between repeats </w:t>
      </w:r>
      <w:r w:rsidR="000D42B4">
        <w:rPr>
          <w:lang w:val="en-CA"/>
        </w:rPr>
        <w:t>over multi-slot encoding</w:t>
      </w:r>
      <w:r>
        <w:rPr>
          <w:lang w:val="en-CA"/>
        </w:rPr>
        <w:t>:</w:t>
      </w:r>
    </w:p>
    <w:p w14:paraId="2BD57946" w14:textId="52010361" w:rsidR="001B7AF5" w:rsidRPr="00446869" w:rsidRDefault="004D55BD" w:rsidP="00446869">
      <w:pPr>
        <w:pStyle w:val="ListBullet"/>
        <w:tabs>
          <w:tab w:val="clear" w:pos="360"/>
          <w:tab w:val="num" w:pos="1627"/>
        </w:tabs>
        <w:ind w:left="2347"/>
        <w:rPr>
          <w:b/>
          <w:lang w:val="en-CA"/>
        </w:rPr>
      </w:pPr>
      <w:r>
        <w:rPr>
          <w:b/>
          <w:lang w:val="en-CA"/>
        </w:rPr>
        <w:t>Improved s</w:t>
      </w:r>
      <w:r w:rsidR="00284E00" w:rsidRPr="00446869">
        <w:rPr>
          <w:b/>
          <w:lang w:val="en-CA"/>
        </w:rPr>
        <w:t xml:space="preserve">upport </w:t>
      </w:r>
      <w:r>
        <w:rPr>
          <w:b/>
          <w:lang w:val="en-CA"/>
        </w:rPr>
        <w:t xml:space="preserve">for </w:t>
      </w:r>
      <w:r w:rsidR="00284E00" w:rsidRPr="00446869">
        <w:rPr>
          <w:b/>
          <w:lang w:val="en-CA"/>
        </w:rPr>
        <w:t xml:space="preserve">small TBS </w:t>
      </w:r>
      <w:r w:rsidR="00284E00" w:rsidRPr="00446869">
        <w:rPr>
          <w:b/>
          <w:bCs/>
          <w:lang w:val="en-CA"/>
        </w:rPr>
        <w:t>(</w:t>
      </w:r>
      <w:r w:rsidR="00446869" w:rsidRPr="00446869">
        <w:rPr>
          <w:b/>
          <w:bCs/>
          <w:lang w:val="en-CA"/>
        </w:rPr>
        <w:t xml:space="preserve">e.g. </w:t>
      </w:r>
      <w:r w:rsidR="00C0752C" w:rsidRPr="00446869">
        <w:rPr>
          <w:b/>
          <w:bCs/>
          <w:lang w:val="en-CA"/>
        </w:rPr>
        <w:t>VoIP TBS</w:t>
      </w:r>
      <w:r w:rsidR="00446869" w:rsidRPr="00446869">
        <w:rPr>
          <w:b/>
          <w:bCs/>
          <w:lang w:val="en-CA"/>
        </w:rPr>
        <w:t xml:space="preserve"> = 320bits)</w:t>
      </w:r>
    </w:p>
    <w:p w14:paraId="487ABC41" w14:textId="6E4EB2E6" w:rsidR="00822EBD" w:rsidRPr="00446869" w:rsidRDefault="00822EBD" w:rsidP="00446869">
      <w:pPr>
        <w:pStyle w:val="ListBullet"/>
        <w:tabs>
          <w:tab w:val="clear" w:pos="360"/>
          <w:tab w:val="num" w:pos="2347"/>
        </w:tabs>
        <w:ind w:left="2347"/>
        <w:rPr>
          <w:b/>
          <w:lang w:val="en-CA"/>
        </w:rPr>
      </w:pPr>
      <w:r w:rsidRPr="00446869">
        <w:rPr>
          <w:b/>
          <w:lang w:val="en-CA"/>
        </w:rPr>
        <w:t>Support</w:t>
      </w:r>
      <w:r w:rsidR="004D55BD">
        <w:rPr>
          <w:b/>
          <w:lang w:val="en-CA"/>
        </w:rPr>
        <w:t>s</w:t>
      </w:r>
      <w:r w:rsidRPr="00446869">
        <w:rPr>
          <w:b/>
          <w:lang w:val="en-CA"/>
        </w:rPr>
        <w:t xml:space="preserve"> larger time diversity </w:t>
      </w:r>
      <w:r w:rsidR="006050CF" w:rsidRPr="00446869">
        <w:rPr>
          <w:b/>
          <w:lang w:val="en-CA"/>
        </w:rPr>
        <w:t>(</w:t>
      </w:r>
      <w:r w:rsidR="0027765E" w:rsidRPr="00446869">
        <w:rPr>
          <w:b/>
          <w:lang w:val="en-CA"/>
        </w:rPr>
        <w:t>e.</w:t>
      </w:r>
      <w:r w:rsidR="008506F9">
        <w:rPr>
          <w:b/>
          <w:bCs/>
          <w:lang w:val="en-CA"/>
        </w:rPr>
        <w:t>g.</w:t>
      </w:r>
      <w:r w:rsidR="0027765E" w:rsidRPr="00446869">
        <w:rPr>
          <w:b/>
          <w:lang w:val="en-CA"/>
        </w:rPr>
        <w:t xml:space="preserve"> beyond 64ms) </w:t>
      </w:r>
    </w:p>
    <w:p w14:paraId="4BAF16AB" w14:textId="4AF7A904" w:rsidR="00652AE0" w:rsidRPr="00446869" w:rsidRDefault="00652AE0" w:rsidP="00446869">
      <w:pPr>
        <w:pStyle w:val="ListBullet"/>
        <w:tabs>
          <w:tab w:val="clear" w:pos="360"/>
          <w:tab w:val="num" w:pos="2347"/>
        </w:tabs>
        <w:ind w:left="2347"/>
        <w:rPr>
          <w:b/>
          <w:lang w:val="en-CA"/>
        </w:rPr>
      </w:pPr>
      <w:r w:rsidRPr="00446869">
        <w:rPr>
          <w:b/>
          <w:lang w:val="en-CA"/>
        </w:rPr>
        <w:t xml:space="preserve">Scheduling </w:t>
      </w:r>
      <w:r w:rsidR="00D70873" w:rsidRPr="00446869">
        <w:rPr>
          <w:b/>
          <w:lang w:val="en-CA"/>
        </w:rPr>
        <w:t xml:space="preserve">flexibility </w:t>
      </w:r>
      <w:r w:rsidR="008506F9">
        <w:rPr>
          <w:b/>
          <w:bCs/>
          <w:lang w:val="en-CA"/>
        </w:rPr>
        <w:t>(i.e.</w:t>
      </w:r>
      <w:r w:rsidR="00D70873" w:rsidRPr="00446869">
        <w:rPr>
          <w:b/>
          <w:lang w:val="en-CA"/>
        </w:rPr>
        <w:t xml:space="preserve"> allows other users to be scheduled </w:t>
      </w:r>
      <w:r w:rsidR="008506F9">
        <w:rPr>
          <w:b/>
          <w:bCs/>
          <w:lang w:val="en-CA"/>
        </w:rPr>
        <w:t>in gaps)</w:t>
      </w:r>
    </w:p>
    <w:p w14:paraId="1A630A2E" w14:textId="77777777" w:rsidR="00284E00" w:rsidRDefault="00284E00" w:rsidP="00284E00">
      <w:pPr>
        <w:rPr>
          <w:lang w:val="en-CA"/>
        </w:rPr>
      </w:pPr>
    </w:p>
    <w:p w14:paraId="5533125E" w14:textId="1A1BEB8D" w:rsidR="00446869" w:rsidRDefault="00446869" w:rsidP="00284E00">
      <w:pPr>
        <w:rPr>
          <w:lang w:val="en-CA"/>
        </w:rPr>
      </w:pPr>
      <w:r>
        <w:rPr>
          <w:lang w:val="en-CA"/>
        </w:rPr>
        <w:t>Given the above observation</w:t>
      </w:r>
      <w:r w:rsidR="008506F9">
        <w:rPr>
          <w:lang w:val="en-CA"/>
        </w:rPr>
        <w:t>s</w:t>
      </w:r>
      <w:r>
        <w:rPr>
          <w:lang w:val="en-CA"/>
        </w:rPr>
        <w:t>, the following proposal is made:</w:t>
      </w:r>
    </w:p>
    <w:p w14:paraId="4831317B" w14:textId="747D512E" w:rsidR="00EC265A" w:rsidRDefault="00446869" w:rsidP="00EC265A">
      <w:pPr>
        <w:pStyle w:val="Proposal1"/>
        <w:rPr>
          <w:sz w:val="21"/>
          <w:szCs w:val="21"/>
        </w:rPr>
      </w:pPr>
      <w:r>
        <w:t>Recommend that</w:t>
      </w:r>
      <w:r w:rsidR="00EC265A">
        <w:t xml:space="preserve"> gaps between repeats </w:t>
      </w:r>
      <w:r>
        <w:t xml:space="preserve">be specified </w:t>
      </w:r>
      <w:r w:rsidR="00EC265A">
        <w:t>as a Rel 17 Cov</w:t>
      </w:r>
      <w:r w:rsidR="009D1354">
        <w:t xml:space="preserve">erage </w:t>
      </w:r>
      <w:r w:rsidR="00446483">
        <w:t>enhancement solution</w:t>
      </w:r>
    </w:p>
    <w:p w14:paraId="268DA7E6" w14:textId="77777777" w:rsidR="00D74B44" w:rsidRDefault="00D74B44" w:rsidP="00D74B44">
      <w:pPr>
        <w:pStyle w:val="Heading1"/>
      </w:pPr>
      <w:r>
        <w:lastRenderedPageBreak/>
        <w:t>Lower PAPR Signal via Sub-PRB</w:t>
      </w:r>
    </w:p>
    <w:p w14:paraId="49D715D4" w14:textId="234D4338" w:rsidR="001749B2" w:rsidRDefault="001749B2" w:rsidP="001749B2">
      <w:r>
        <w:t>The following agreement</w:t>
      </w:r>
      <w:r w:rsidR="00A72D50">
        <w:t>s</w:t>
      </w:r>
      <w:r>
        <w:t xml:space="preserve"> </w:t>
      </w:r>
      <w:r w:rsidR="00A72D50">
        <w:t>were</w:t>
      </w:r>
      <w:r>
        <w:t xml:space="preserve"> made in RAN1 102e:</w:t>
      </w:r>
    </w:p>
    <w:p w14:paraId="3359EA20" w14:textId="77777777" w:rsidR="001749B2" w:rsidRPr="00A72D50" w:rsidRDefault="001749B2" w:rsidP="001749B2">
      <w:pPr>
        <w:pStyle w:val="ListParagraph"/>
        <w:numPr>
          <w:ilvl w:val="0"/>
          <w:numId w:val="8"/>
        </w:numPr>
        <w:ind w:leftChars="0" w:left="1140"/>
        <w:rPr>
          <w:bCs/>
          <w:i/>
          <w:iCs/>
          <w:sz w:val="18"/>
          <w:szCs w:val="18"/>
        </w:rPr>
      </w:pPr>
      <w:r w:rsidRPr="00A72D50">
        <w:rPr>
          <w:bCs/>
          <w:i/>
          <w:iCs/>
          <w:sz w:val="18"/>
          <w:szCs w:val="18"/>
        </w:rPr>
        <w:t>Study the performance and specification impacts on frequency domain based solutions for PUSCH, including</w:t>
      </w:r>
    </w:p>
    <w:p w14:paraId="1B77ADC3" w14:textId="77777777" w:rsidR="001749B2" w:rsidRPr="00A72D50" w:rsidRDefault="001749B2" w:rsidP="00E95109">
      <w:pPr>
        <w:ind w:left="720" w:firstLine="720"/>
        <w:rPr>
          <w:i/>
          <w:iCs/>
          <w:sz w:val="16"/>
          <w:szCs w:val="16"/>
          <w:lang w:val="en-CA"/>
        </w:rPr>
      </w:pPr>
      <w:r w:rsidRPr="00A72D50">
        <w:rPr>
          <w:i/>
          <w:iCs/>
          <w:sz w:val="16"/>
          <w:szCs w:val="16"/>
          <w:lang w:val="en-CA"/>
        </w:rPr>
        <w:t>…</w:t>
      </w:r>
    </w:p>
    <w:p w14:paraId="5951C70A" w14:textId="77777777" w:rsidR="001749B2" w:rsidRPr="00A72D50" w:rsidRDefault="001749B2" w:rsidP="001749B2">
      <w:pPr>
        <w:pStyle w:val="ListParagraph"/>
        <w:numPr>
          <w:ilvl w:val="1"/>
          <w:numId w:val="8"/>
        </w:numPr>
        <w:ind w:leftChars="0" w:left="1560"/>
        <w:rPr>
          <w:bCs/>
          <w:i/>
          <w:iCs/>
          <w:sz w:val="18"/>
          <w:szCs w:val="18"/>
        </w:rPr>
      </w:pPr>
      <w:r w:rsidRPr="00A72D50">
        <w:rPr>
          <w:bCs/>
          <w:i/>
          <w:iCs/>
          <w:sz w:val="18"/>
          <w:szCs w:val="18"/>
        </w:rPr>
        <w:t>Sub-PRB transmission for VoIP</w:t>
      </w:r>
    </w:p>
    <w:p w14:paraId="314DA320" w14:textId="77777777" w:rsidR="001749B2" w:rsidRPr="00A72D50" w:rsidRDefault="001749B2" w:rsidP="001749B2">
      <w:pPr>
        <w:pStyle w:val="ListParagraph"/>
        <w:numPr>
          <w:ilvl w:val="2"/>
          <w:numId w:val="8"/>
        </w:numPr>
        <w:ind w:leftChars="0" w:left="1980"/>
        <w:rPr>
          <w:bCs/>
          <w:i/>
          <w:iCs/>
          <w:sz w:val="18"/>
          <w:szCs w:val="18"/>
        </w:rPr>
      </w:pPr>
      <w:r w:rsidRPr="00A72D50">
        <w:rPr>
          <w:bCs/>
          <w:i/>
          <w:iCs/>
          <w:sz w:val="18"/>
          <w:szCs w:val="18"/>
        </w:rPr>
        <w:t>FFS: details, e.g., number of tones, multi-slot aggregation</w:t>
      </w:r>
    </w:p>
    <w:p w14:paraId="46973F08" w14:textId="77777777" w:rsidR="001749B2" w:rsidRDefault="001749B2" w:rsidP="001749B2"/>
    <w:p w14:paraId="5D9C6DE9" w14:textId="77777777" w:rsidR="00A72D50" w:rsidRPr="00E95109" w:rsidRDefault="00A72D50" w:rsidP="00A72D50">
      <w:pPr>
        <w:pStyle w:val="ListParagraph"/>
        <w:numPr>
          <w:ilvl w:val="0"/>
          <w:numId w:val="8"/>
        </w:numPr>
        <w:ind w:leftChars="0" w:left="1140"/>
        <w:rPr>
          <w:bCs/>
          <w:i/>
          <w:iCs/>
          <w:sz w:val="18"/>
          <w:szCs w:val="20"/>
        </w:rPr>
      </w:pPr>
      <w:r w:rsidRPr="00E95109">
        <w:rPr>
          <w:bCs/>
          <w:i/>
          <w:iCs/>
          <w:sz w:val="18"/>
          <w:szCs w:val="20"/>
        </w:rPr>
        <w:t>Study following power domain based solution for PUSCH enhancements</w:t>
      </w:r>
    </w:p>
    <w:p w14:paraId="55316C9E" w14:textId="77777777" w:rsidR="00A72D50" w:rsidRPr="00E95109" w:rsidRDefault="00A72D50" w:rsidP="00A72D50">
      <w:pPr>
        <w:pStyle w:val="ListParagraph"/>
        <w:numPr>
          <w:ilvl w:val="1"/>
          <w:numId w:val="8"/>
        </w:numPr>
        <w:ind w:leftChars="0" w:left="1565"/>
        <w:rPr>
          <w:bCs/>
          <w:i/>
          <w:iCs/>
          <w:sz w:val="18"/>
          <w:szCs w:val="20"/>
        </w:rPr>
      </w:pPr>
      <w:r w:rsidRPr="00E95109">
        <w:rPr>
          <w:bCs/>
          <w:i/>
          <w:iCs/>
          <w:sz w:val="18"/>
          <w:szCs w:val="20"/>
        </w:rPr>
        <w:t>Waveform design to optimize MPR/A-MPR</w:t>
      </w:r>
    </w:p>
    <w:p w14:paraId="6420D598" w14:textId="77777777" w:rsidR="00A72D50" w:rsidRPr="00E95109" w:rsidRDefault="00A72D50" w:rsidP="00A72D50">
      <w:pPr>
        <w:pStyle w:val="ListParagraph"/>
        <w:numPr>
          <w:ilvl w:val="1"/>
          <w:numId w:val="8"/>
        </w:numPr>
        <w:ind w:leftChars="0" w:left="1565"/>
        <w:rPr>
          <w:bCs/>
          <w:i/>
          <w:iCs/>
          <w:sz w:val="18"/>
          <w:szCs w:val="20"/>
        </w:rPr>
      </w:pPr>
      <w:r w:rsidRPr="00E95109">
        <w:rPr>
          <w:bCs/>
          <w:i/>
          <w:iCs/>
          <w:sz w:val="18"/>
          <w:szCs w:val="20"/>
        </w:rPr>
        <w:t>Power boosting for pi/2 BPSK</w:t>
      </w:r>
      <w:r w:rsidRPr="00E95109">
        <w:rPr>
          <w:bCs/>
          <w:i/>
          <w:iCs/>
          <w:strike/>
          <w:sz w:val="18"/>
          <w:szCs w:val="20"/>
        </w:rPr>
        <w:t xml:space="preserve"> </w:t>
      </w:r>
    </w:p>
    <w:p w14:paraId="5AAF0D25" w14:textId="77777777" w:rsidR="00A72D50" w:rsidRDefault="00A72D50" w:rsidP="00A72D50"/>
    <w:p w14:paraId="35BD6E25" w14:textId="0BEB7237" w:rsidR="002F3428" w:rsidRDefault="002F3428" w:rsidP="00A72D50">
      <w:r>
        <w:t xml:space="preserve">The above agreements </w:t>
      </w:r>
      <w:r w:rsidR="006A0F68">
        <w:t xml:space="preserve">permit the </w:t>
      </w:r>
      <w:r>
        <w:t xml:space="preserve">study </w:t>
      </w:r>
      <w:r w:rsidR="006A0F68">
        <w:t xml:space="preserve">of </w:t>
      </w:r>
      <w:r>
        <w:t>sub-PRB for the VoIP use case.</w:t>
      </w:r>
    </w:p>
    <w:p w14:paraId="5801F18C" w14:textId="77777777" w:rsidR="00A72D50" w:rsidRDefault="00A72D50" w:rsidP="001749B2"/>
    <w:p w14:paraId="10B6B4D9" w14:textId="30A36D94" w:rsidR="002F3428" w:rsidRPr="002F3428" w:rsidRDefault="002F3428" w:rsidP="001749B2">
      <w:pPr>
        <w:rPr>
          <w:b/>
          <w:bCs/>
        </w:rPr>
      </w:pPr>
      <w:r w:rsidRPr="002F3428">
        <w:rPr>
          <w:b/>
          <w:bCs/>
        </w:rPr>
        <w:t>MPR/A-MPR</w:t>
      </w:r>
      <w:r w:rsidR="006A0F68">
        <w:rPr>
          <w:b/>
          <w:bCs/>
        </w:rPr>
        <w:t xml:space="preserve"> Reduction</w:t>
      </w:r>
      <w:r w:rsidRPr="002F3428">
        <w:rPr>
          <w:b/>
          <w:bCs/>
        </w:rPr>
        <w:t>:</w:t>
      </w:r>
    </w:p>
    <w:p w14:paraId="3DC391F0" w14:textId="48E2BC0F" w:rsidR="00A72D50" w:rsidRDefault="00D74B44" w:rsidP="00D74B44">
      <w:r>
        <w:t xml:space="preserve">LTE-M and NB-IOT both support a near zero PAPR modulation schemes using the sub-PRB technique (2 tone DTF-spread </w:t>
      </w:r>
      <w:r w:rsidR="006A0F68">
        <w:t xml:space="preserve">pi/2 BPSK </w:t>
      </w:r>
      <w:r>
        <w:t xml:space="preserve">for LTE-M and single tone </w:t>
      </w:r>
      <w:r w:rsidR="006A0F68">
        <w:t xml:space="preserve">pi/2 BPSK </w:t>
      </w:r>
      <w:r>
        <w:t xml:space="preserve">for NB-IOT). The </w:t>
      </w:r>
      <w:r w:rsidR="006A0F68">
        <w:t>near</w:t>
      </w:r>
      <w:r w:rsidR="005762D8">
        <w:t>-</w:t>
      </w:r>
      <w:r>
        <w:t xml:space="preserve">zero PAPR sub-PRB based modulation doesn’t increase coverage directly but instead </w:t>
      </w:r>
      <w:r w:rsidR="00023BA1">
        <w:t xml:space="preserve">reduce </w:t>
      </w:r>
      <w:r w:rsidR="00FD13B2">
        <w:t xml:space="preserve">the need to define </w:t>
      </w:r>
      <w:r w:rsidR="00023BA1">
        <w:t>MPR and A-MPR</w:t>
      </w:r>
      <w:r w:rsidR="003D6B2A">
        <w:t xml:space="preserve"> </w:t>
      </w:r>
      <w:r w:rsidR="00FD13B2">
        <w:t xml:space="preserve">values </w:t>
      </w:r>
      <w:r w:rsidR="003D6B2A">
        <w:t xml:space="preserve">which </w:t>
      </w:r>
      <w:r w:rsidR="00FD13B2">
        <w:t xml:space="preserve">would then require the </w:t>
      </w:r>
      <w:r w:rsidR="003D6B2A">
        <w:t>UE to transmit at a higher power</w:t>
      </w:r>
      <w:r w:rsidR="006A0F68">
        <w:t xml:space="preserve"> which increases coverage</w:t>
      </w:r>
      <w:r w:rsidR="003D6B2A">
        <w:t xml:space="preserve">. </w:t>
      </w:r>
      <w:r w:rsidR="00A72D50">
        <w:t xml:space="preserve"> Below are some examples of MPR and A-MPR tables from TS 38.101-1:</w:t>
      </w:r>
    </w:p>
    <w:p w14:paraId="1C3B77AF" w14:textId="77777777" w:rsidR="00A72D50" w:rsidRDefault="0D24F3F4" w:rsidP="00FD13B2">
      <w:pPr>
        <w:jc w:val="center"/>
      </w:pPr>
      <w:r>
        <w:rPr>
          <w:noProof/>
        </w:rPr>
        <w:drawing>
          <wp:inline distT="0" distB="0" distL="0" distR="0" wp14:anchorId="2B0CDDF5" wp14:editId="32B731A4">
            <wp:extent cx="5241236" cy="2179929"/>
            <wp:effectExtent l="0" t="0" r="0" b="0"/>
            <wp:docPr id="9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36E7DF3E-3A5B-4840-96C9-57F1E75819DE}"/>
                        </a:ext>
                      </a:extLst>
                    </a:blip>
                    <a:stretch>
                      <a:fillRect/>
                    </a:stretch>
                  </pic:blipFill>
                  <pic:spPr>
                    <a:xfrm>
                      <a:off x="0" y="0"/>
                      <a:ext cx="5241236" cy="2179929"/>
                    </a:xfrm>
                    <a:prstGeom prst="rect">
                      <a:avLst/>
                    </a:prstGeom>
                  </pic:spPr>
                </pic:pic>
              </a:graphicData>
            </a:graphic>
          </wp:inline>
        </w:drawing>
      </w:r>
    </w:p>
    <w:p w14:paraId="306B4700" w14:textId="77777777" w:rsidR="00A72D50" w:rsidRDefault="00A72D50" w:rsidP="00A72D50">
      <w:pPr>
        <w:jc w:val="center"/>
      </w:pPr>
      <w:r>
        <w:rPr>
          <w:noProof/>
        </w:rPr>
        <w:drawing>
          <wp:inline distT="0" distB="0" distL="0" distR="0" wp14:anchorId="04B1BD96" wp14:editId="53755E58">
            <wp:extent cx="3716122" cy="1885167"/>
            <wp:effectExtent l="0" t="0" r="0" b="127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0402" r="8383" b="18112"/>
                    <a:stretch/>
                  </pic:blipFill>
                  <pic:spPr bwMode="auto">
                    <a:xfrm>
                      <a:off x="0" y="0"/>
                      <a:ext cx="3741603" cy="1898093"/>
                    </a:xfrm>
                    <a:prstGeom prst="rect">
                      <a:avLst/>
                    </a:prstGeom>
                    <a:ln>
                      <a:noFill/>
                    </a:ln>
                    <a:extLst>
                      <a:ext uri="{53640926-AAD7-44D8-BBD7-CCE9431645EC}">
                        <a14:shadowObscured xmlns:a14="http://schemas.microsoft.com/office/drawing/2010/main"/>
                      </a:ext>
                    </a:extLst>
                  </pic:spPr>
                </pic:pic>
              </a:graphicData>
            </a:graphic>
          </wp:inline>
        </w:drawing>
      </w:r>
    </w:p>
    <w:p w14:paraId="1E8F8DFD" w14:textId="77777777" w:rsidR="00A72D50" w:rsidRDefault="0D24F3F4" w:rsidP="00A72D50">
      <w:pPr>
        <w:jc w:val="center"/>
      </w:pPr>
      <w:r>
        <w:rPr>
          <w:noProof/>
        </w:rPr>
        <w:lastRenderedPageBreak/>
        <w:drawing>
          <wp:inline distT="0" distB="0" distL="0" distR="0" wp14:anchorId="1C6A0680" wp14:editId="2E8E6114">
            <wp:extent cx="3255264" cy="1919438"/>
            <wp:effectExtent l="0" t="0" r="2540" b="508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pic:nvPicPr>
                  <pic:blipFill>
                    <a:blip r:embed="rId16">
                      <a:extLst>
                        <a:ext uri="{28A0092B-C50C-407E-A947-70E740481C1C}">
                          <a14:useLocalDpi xmlns:a14="http://schemas.microsoft.com/office/drawing/2010/main" val="0"/>
                        </a:ext>
                      </a:extLst>
                    </a:blip>
                    <a:stretch>
                      <a:fillRect/>
                    </a:stretch>
                  </pic:blipFill>
                  <pic:spPr>
                    <a:xfrm>
                      <a:off x="0" y="0"/>
                      <a:ext cx="3255264" cy="1919438"/>
                    </a:xfrm>
                    <a:prstGeom prst="rect">
                      <a:avLst/>
                    </a:prstGeom>
                  </pic:spPr>
                </pic:pic>
              </a:graphicData>
            </a:graphic>
          </wp:inline>
        </w:drawing>
      </w:r>
    </w:p>
    <w:p w14:paraId="0446E53A" w14:textId="77777777" w:rsidR="00A72D50" w:rsidRPr="005451D6" w:rsidRDefault="0D24F3F4" w:rsidP="00A72D50">
      <w:pPr>
        <w:jc w:val="center"/>
      </w:pPr>
      <w:r>
        <w:rPr>
          <w:noProof/>
        </w:rPr>
        <w:drawing>
          <wp:inline distT="0" distB="0" distL="0" distR="0" wp14:anchorId="40BFDCA8" wp14:editId="074DA1E2">
            <wp:extent cx="2604295" cy="2077517"/>
            <wp:effectExtent l="0" t="0" r="5715"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pic:nvPicPr>
                  <pic:blipFill>
                    <a:blip r:embed="rId17">
                      <a:extLst>
                        <a:ext uri="{28A0092B-C50C-407E-A947-70E740481C1C}">
                          <a14:useLocalDpi xmlns:a14="http://schemas.microsoft.com/office/drawing/2010/main" val="0"/>
                        </a:ext>
                      </a:extLst>
                    </a:blip>
                    <a:stretch>
                      <a:fillRect/>
                    </a:stretch>
                  </pic:blipFill>
                  <pic:spPr>
                    <a:xfrm>
                      <a:off x="0" y="0"/>
                      <a:ext cx="2604295" cy="2077517"/>
                    </a:xfrm>
                    <a:prstGeom prst="rect">
                      <a:avLst/>
                    </a:prstGeom>
                  </pic:spPr>
                </pic:pic>
              </a:graphicData>
            </a:graphic>
          </wp:inline>
        </w:drawing>
      </w:r>
    </w:p>
    <w:p w14:paraId="2ED48C08" w14:textId="77777777" w:rsidR="00A72D50" w:rsidRDefault="00A72D50" w:rsidP="00A72D50">
      <w:pPr>
        <w:pStyle w:val="ListBullet"/>
        <w:numPr>
          <w:ilvl w:val="0"/>
          <w:numId w:val="0"/>
        </w:numPr>
        <w:ind w:left="360" w:hanging="360"/>
      </w:pPr>
    </w:p>
    <w:p w14:paraId="504A28C8" w14:textId="3DFDA17F" w:rsidR="00A72D50" w:rsidRDefault="00A72D50" w:rsidP="00D74B44">
      <w:r>
        <w:t>As seen from the above table</w:t>
      </w:r>
      <w:r w:rsidR="006A0F68">
        <w:t>s</w:t>
      </w:r>
      <w:r>
        <w:t>, even for full-PRB pi/2 BPSK modulation, the MPR and A-MPR can be significant and often &gt; 3dB.</w:t>
      </w:r>
    </w:p>
    <w:p w14:paraId="48F6D4E6" w14:textId="330F4A32" w:rsidR="00A72D50" w:rsidRDefault="007F64C2" w:rsidP="00A72D50">
      <w:pPr>
        <w:pStyle w:val="Obserevation"/>
      </w:pPr>
      <w:r>
        <w:t xml:space="preserve">Rel16 </w:t>
      </w:r>
      <w:r w:rsidR="00A72D50">
        <w:t xml:space="preserve">MPR and A-MPR </w:t>
      </w:r>
      <w:r w:rsidR="00FD13B2">
        <w:t xml:space="preserve">allowed </w:t>
      </w:r>
      <w:r w:rsidR="00A72D50">
        <w:t>TX power reductions are often &gt; 3dB</w:t>
      </w:r>
      <w:r>
        <w:t xml:space="preserve"> which degrades coverage</w:t>
      </w:r>
      <w:r w:rsidR="00A72D50">
        <w:t xml:space="preserve">. </w:t>
      </w:r>
    </w:p>
    <w:p w14:paraId="01F5F993" w14:textId="77777777" w:rsidR="00A72D50" w:rsidRDefault="00A72D50" w:rsidP="00A72D50"/>
    <w:p w14:paraId="2FD7DE70" w14:textId="63BF91B4" w:rsidR="00FD13B2" w:rsidRPr="00FD13B2" w:rsidRDefault="00FD13B2" w:rsidP="00A72D50">
      <w:pPr>
        <w:rPr>
          <w:b/>
          <w:bCs/>
        </w:rPr>
      </w:pPr>
      <w:r w:rsidRPr="00FD13B2">
        <w:rPr>
          <w:b/>
          <w:bCs/>
        </w:rPr>
        <w:t>PAPR Performance:</w:t>
      </w:r>
    </w:p>
    <w:p w14:paraId="3773FC16" w14:textId="5182AAEE" w:rsidR="0000635C" w:rsidRDefault="00CE7DA9" w:rsidP="00D74B44">
      <w:r>
        <w:t xml:space="preserve">The following figure shows </w:t>
      </w:r>
      <w:r w:rsidR="009C40E1">
        <w:t xml:space="preserve">the </w:t>
      </w:r>
      <w:r w:rsidR="00155006">
        <w:t xml:space="preserve">PAPR CDF plots for various </w:t>
      </w:r>
      <w:r w:rsidR="007F64C2">
        <w:t xml:space="preserve">modulation </w:t>
      </w:r>
      <w:r w:rsidR="00435882">
        <w:t>schemes</w:t>
      </w:r>
      <w:r w:rsidR="00C62437">
        <w:t>:</w:t>
      </w:r>
    </w:p>
    <w:p w14:paraId="790FC3F7" w14:textId="5364B975" w:rsidR="00C62437" w:rsidRDefault="00E17CFF" w:rsidP="00EC381F">
      <w:pPr>
        <w:jc w:val="center"/>
      </w:pPr>
      <w:r>
        <w:rPr>
          <w:noProof/>
        </w:rPr>
        <w:lastRenderedPageBreak/>
        <w:drawing>
          <wp:inline distT="0" distB="0" distL="0" distR="0" wp14:anchorId="5A2B9AB7" wp14:editId="63286DE4">
            <wp:extent cx="4345229" cy="3270489"/>
            <wp:effectExtent l="0" t="0" r="0" b="635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pic:nvPicPr>
                  <pic:blipFill>
                    <a:blip r:embed="rId18">
                      <a:extLst>
                        <a:ext uri="{28A0092B-C50C-407E-A947-70E740481C1C}">
                          <a14:useLocalDpi xmlns:a14="http://schemas.microsoft.com/office/drawing/2010/main" val="0"/>
                        </a:ext>
                      </a:extLst>
                    </a:blip>
                    <a:stretch>
                      <a:fillRect/>
                    </a:stretch>
                  </pic:blipFill>
                  <pic:spPr>
                    <a:xfrm>
                      <a:off x="0" y="0"/>
                      <a:ext cx="4345229" cy="3270489"/>
                    </a:xfrm>
                    <a:prstGeom prst="rect">
                      <a:avLst/>
                    </a:prstGeom>
                  </pic:spPr>
                </pic:pic>
              </a:graphicData>
            </a:graphic>
          </wp:inline>
        </w:drawing>
      </w:r>
    </w:p>
    <w:p w14:paraId="35A65E71" w14:textId="07129EC7" w:rsidR="00A05C96" w:rsidRDefault="00A05C96" w:rsidP="00D74B44">
      <w:r>
        <w:t xml:space="preserve">As seem from above, </w:t>
      </w:r>
      <w:r w:rsidR="005C3491">
        <w:t xml:space="preserve">the LTE-M and NB-IOT schemes have near zero PAPR as both are </w:t>
      </w:r>
      <w:r w:rsidR="007F64C2">
        <w:t xml:space="preserve">effectively </w:t>
      </w:r>
      <w:r w:rsidR="005C3491">
        <w:t xml:space="preserve">single tone </w:t>
      </w:r>
      <w:r w:rsidR="007F64C2">
        <w:t xml:space="preserve">constant modulation </w:t>
      </w:r>
      <w:r w:rsidR="00BE537F">
        <w:t xml:space="preserve">schemes (i.e. LTE-M 2 tone scheme is 1 tone </w:t>
      </w:r>
      <w:r w:rsidR="007F64C2">
        <w:t xml:space="preserve">which </w:t>
      </w:r>
      <w:r w:rsidR="000959F1">
        <w:t>hop</w:t>
      </w:r>
      <w:r w:rsidR="00D444A1">
        <w:t>s</w:t>
      </w:r>
      <w:r w:rsidR="000959F1">
        <w:t xml:space="preserve"> between the two sub-carriers</w:t>
      </w:r>
      <w:r w:rsidR="007F64C2">
        <w:t xml:space="preserve"> </w:t>
      </w:r>
      <w:r w:rsidR="000D51F4">
        <w:t>due to</w:t>
      </w:r>
      <w:r w:rsidR="007F64C2">
        <w:t xml:space="preserve"> the DFT spreading</w:t>
      </w:r>
      <w:r w:rsidR="000959F1">
        <w:t xml:space="preserve">). </w:t>
      </w:r>
      <w:r w:rsidR="009D3D53">
        <w:t xml:space="preserve"> When more than </w:t>
      </w:r>
      <w:r w:rsidR="001B2AF5">
        <w:t>two</w:t>
      </w:r>
      <w:r w:rsidR="009714A3">
        <w:t xml:space="preserve"> tone</w:t>
      </w:r>
      <w:r w:rsidR="001B2AF5">
        <w:t>s</w:t>
      </w:r>
      <w:r w:rsidR="009714A3">
        <w:t xml:space="preserve"> </w:t>
      </w:r>
      <w:r w:rsidR="001B2AF5">
        <w:t>are</w:t>
      </w:r>
      <w:r w:rsidR="009714A3">
        <w:t xml:space="preserve"> used, the PAPR </w:t>
      </w:r>
      <w:r w:rsidR="001B2AF5">
        <w:t xml:space="preserve">increases </w:t>
      </w:r>
      <w:r w:rsidR="009714A3">
        <w:t>significantly.</w:t>
      </w:r>
    </w:p>
    <w:p w14:paraId="2E0A8588" w14:textId="3F5EFC4F" w:rsidR="009714A3" w:rsidRDefault="00EC381F" w:rsidP="007560DD">
      <w:pPr>
        <w:pStyle w:val="Obserevation"/>
      </w:pPr>
      <w:r>
        <w:t>LTE-M and NB-IOT sub-PRB schemes have near zero PAPR as both are effectively single tone</w:t>
      </w:r>
      <w:r w:rsidR="004667B3">
        <w:t xml:space="preserve"> </w:t>
      </w:r>
      <w:r w:rsidR="001B2AF5">
        <w:t xml:space="preserve">modulation </w:t>
      </w:r>
      <w:r w:rsidR="004667B3">
        <w:t>scheme</w:t>
      </w:r>
      <w:r w:rsidR="001B2AF5">
        <w:t>s</w:t>
      </w:r>
      <w:r>
        <w:t>.</w:t>
      </w:r>
    </w:p>
    <w:p w14:paraId="0A378DFD" w14:textId="104EE107" w:rsidR="002F3428" w:rsidRDefault="002F3428" w:rsidP="002F3428">
      <w:pPr>
        <w:pStyle w:val="Obserevation"/>
        <w:numPr>
          <w:ilvl w:val="0"/>
          <w:numId w:val="0"/>
        </w:numPr>
        <w:ind w:left="1627" w:hanging="1627"/>
      </w:pPr>
    </w:p>
    <w:p w14:paraId="3D1B9346" w14:textId="71DA383C" w:rsidR="002F3428" w:rsidRPr="00FD13B2" w:rsidRDefault="001B2AF5" w:rsidP="00FD13B2">
      <w:pPr>
        <w:rPr>
          <w:b/>
          <w:bCs/>
        </w:rPr>
      </w:pPr>
      <w:r>
        <w:rPr>
          <w:b/>
          <w:bCs/>
        </w:rPr>
        <w:t xml:space="preserve">Supported </w:t>
      </w:r>
      <w:r w:rsidR="002F3428" w:rsidRPr="00FD13B2">
        <w:rPr>
          <w:b/>
          <w:bCs/>
        </w:rPr>
        <w:t>Data Rate</w:t>
      </w:r>
      <w:r>
        <w:rPr>
          <w:b/>
          <w:bCs/>
        </w:rPr>
        <w:t xml:space="preserve"> for Sub-PRB schemes</w:t>
      </w:r>
      <w:r w:rsidR="002F3428" w:rsidRPr="00FD13B2">
        <w:rPr>
          <w:b/>
          <w:bCs/>
        </w:rPr>
        <w:t>:</w:t>
      </w:r>
    </w:p>
    <w:p w14:paraId="0EF0FB46" w14:textId="5B1FF15F" w:rsidR="00B73669" w:rsidRPr="00707CEB" w:rsidRDefault="00FD13B2" w:rsidP="00FD13B2">
      <w:r>
        <w:t xml:space="preserve">One disadvantage of Sub-PRB is that supported data rate can be limiting. </w:t>
      </w:r>
      <w:r w:rsidR="00980371" w:rsidRPr="00707CEB">
        <w:t xml:space="preserve">The following agreement was made </w:t>
      </w:r>
      <w:r w:rsidR="00707CEB" w:rsidRPr="00707CEB">
        <w:t xml:space="preserve">WRT </w:t>
      </w:r>
      <w:r w:rsidR="001B2AF5">
        <w:t xml:space="preserve">the required </w:t>
      </w:r>
      <w:r w:rsidR="00707CEB" w:rsidRPr="00707CEB">
        <w:t>VoIP</w:t>
      </w:r>
      <w:r>
        <w:t xml:space="preserve"> data rate</w:t>
      </w:r>
      <w:r w:rsidR="00707CEB" w:rsidRPr="00707CEB">
        <w:t>:</w:t>
      </w:r>
    </w:p>
    <w:p w14:paraId="3F8AD4FC" w14:textId="11620E4B" w:rsidR="00ED20CA" w:rsidRPr="00ED20CA" w:rsidRDefault="00ED20CA" w:rsidP="00ED20CA">
      <w:pPr>
        <w:ind w:left="720"/>
        <w:rPr>
          <w:i/>
          <w:iCs/>
          <w:sz w:val="18"/>
          <w:szCs w:val="18"/>
        </w:rPr>
      </w:pPr>
      <w:r w:rsidRPr="00ED20CA">
        <w:rPr>
          <w:i/>
          <w:iCs/>
          <w:sz w:val="18"/>
          <w:szCs w:val="18"/>
        </w:rPr>
        <w:t xml:space="preserve">   A packet size of 320bits with 20ms data arriving interval is adopted</w:t>
      </w:r>
    </w:p>
    <w:tbl>
      <w:tblPr>
        <w:tblW w:w="4245" w:type="dxa"/>
        <w:jc w:val="center"/>
        <w:tblCellMar>
          <w:left w:w="0" w:type="dxa"/>
          <w:right w:w="0" w:type="dxa"/>
        </w:tblCellMar>
        <w:tblLook w:val="04A0" w:firstRow="1" w:lastRow="0" w:firstColumn="1" w:lastColumn="0" w:noHBand="0" w:noVBand="1"/>
      </w:tblPr>
      <w:tblGrid>
        <w:gridCol w:w="1538"/>
        <w:gridCol w:w="2707"/>
      </w:tblGrid>
      <w:tr w:rsidR="00593BD4" w:rsidRPr="00000806" w14:paraId="303F5396" w14:textId="77777777" w:rsidTr="00593BD4">
        <w:trPr>
          <w:jc w:val="center"/>
        </w:trPr>
        <w:tc>
          <w:tcPr>
            <w:tcW w:w="15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5D21F6" w14:textId="77777777" w:rsidR="00593BD4" w:rsidRPr="00593BD4" w:rsidRDefault="00593BD4" w:rsidP="002E3792">
            <w:pPr>
              <w:rPr>
                <w:i/>
                <w:iCs/>
                <w:sz w:val="18"/>
                <w:szCs w:val="18"/>
              </w:rPr>
            </w:pPr>
            <w:r w:rsidRPr="00593BD4">
              <w:rPr>
                <w:i/>
                <w:iCs/>
                <w:sz w:val="18"/>
                <w:szCs w:val="18"/>
              </w:rPr>
              <w:t> </w:t>
            </w:r>
          </w:p>
        </w:tc>
        <w:tc>
          <w:tcPr>
            <w:tcW w:w="27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ECD1F3" w14:textId="77777777" w:rsidR="00593BD4" w:rsidRPr="00593BD4" w:rsidRDefault="00593BD4" w:rsidP="002E3792">
            <w:pPr>
              <w:rPr>
                <w:i/>
                <w:iCs/>
                <w:sz w:val="18"/>
                <w:szCs w:val="18"/>
              </w:rPr>
            </w:pPr>
            <w:r w:rsidRPr="00593BD4">
              <w:rPr>
                <w:i/>
                <w:iCs/>
                <w:sz w:val="18"/>
                <w:szCs w:val="18"/>
              </w:rPr>
              <w:t>Size (bits)</w:t>
            </w:r>
          </w:p>
        </w:tc>
      </w:tr>
      <w:tr w:rsidR="00593BD4" w:rsidRPr="00000806" w14:paraId="64E92859" w14:textId="77777777" w:rsidTr="00593BD4">
        <w:trPr>
          <w:jc w:val="center"/>
        </w:trPr>
        <w:tc>
          <w:tcPr>
            <w:tcW w:w="15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766229" w14:textId="77777777" w:rsidR="00593BD4" w:rsidRPr="00593BD4" w:rsidRDefault="00593BD4" w:rsidP="002E3792">
            <w:pPr>
              <w:rPr>
                <w:i/>
                <w:iCs/>
                <w:sz w:val="18"/>
                <w:szCs w:val="18"/>
              </w:rPr>
            </w:pPr>
            <w:r w:rsidRPr="00593BD4">
              <w:rPr>
                <w:i/>
                <w:iCs/>
                <w:sz w:val="18"/>
                <w:szCs w:val="18"/>
              </w:rPr>
              <w:t>Payload</w:t>
            </w:r>
          </w:p>
        </w:tc>
        <w:tc>
          <w:tcPr>
            <w:tcW w:w="27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A06901" w14:textId="77777777" w:rsidR="00593BD4" w:rsidRPr="00593BD4" w:rsidRDefault="00593BD4" w:rsidP="002E3792">
            <w:pPr>
              <w:rPr>
                <w:i/>
                <w:iCs/>
                <w:sz w:val="18"/>
                <w:szCs w:val="18"/>
              </w:rPr>
            </w:pPr>
            <w:r w:rsidRPr="00593BD4">
              <w:rPr>
                <w:i/>
                <w:iCs/>
                <w:sz w:val="18"/>
                <w:szCs w:val="18"/>
              </w:rPr>
              <w:t>256</w:t>
            </w:r>
          </w:p>
        </w:tc>
      </w:tr>
      <w:tr w:rsidR="00593BD4" w:rsidRPr="00000806" w14:paraId="182CBE22" w14:textId="77777777" w:rsidTr="00593BD4">
        <w:trPr>
          <w:jc w:val="center"/>
        </w:trPr>
        <w:tc>
          <w:tcPr>
            <w:tcW w:w="15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BDC821" w14:textId="77777777" w:rsidR="00593BD4" w:rsidRPr="00593BD4" w:rsidRDefault="00593BD4" w:rsidP="002E3792">
            <w:pPr>
              <w:rPr>
                <w:i/>
                <w:iCs/>
                <w:sz w:val="18"/>
                <w:szCs w:val="18"/>
              </w:rPr>
            </w:pPr>
            <w:r w:rsidRPr="00593BD4">
              <w:rPr>
                <w:i/>
                <w:iCs/>
                <w:sz w:val="18"/>
                <w:szCs w:val="18"/>
              </w:rPr>
              <w:t>CRC</w:t>
            </w:r>
          </w:p>
        </w:tc>
        <w:tc>
          <w:tcPr>
            <w:tcW w:w="27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3861D" w14:textId="77777777" w:rsidR="00593BD4" w:rsidRPr="00593BD4" w:rsidRDefault="00593BD4" w:rsidP="002E3792">
            <w:pPr>
              <w:rPr>
                <w:i/>
                <w:iCs/>
                <w:sz w:val="18"/>
                <w:szCs w:val="18"/>
              </w:rPr>
            </w:pPr>
            <w:r w:rsidRPr="00593BD4">
              <w:rPr>
                <w:i/>
                <w:iCs/>
                <w:sz w:val="18"/>
                <w:szCs w:val="18"/>
              </w:rPr>
              <w:t>16 (TBS size lower than 3824 bits)</w:t>
            </w:r>
          </w:p>
        </w:tc>
      </w:tr>
      <w:tr w:rsidR="00593BD4" w:rsidRPr="00000806" w14:paraId="6A3D70CF" w14:textId="77777777" w:rsidTr="00593BD4">
        <w:trPr>
          <w:jc w:val="center"/>
        </w:trPr>
        <w:tc>
          <w:tcPr>
            <w:tcW w:w="15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86EFA7" w14:textId="77777777" w:rsidR="00593BD4" w:rsidRPr="00593BD4" w:rsidRDefault="00593BD4" w:rsidP="002E3792">
            <w:pPr>
              <w:rPr>
                <w:i/>
                <w:iCs/>
                <w:sz w:val="18"/>
                <w:szCs w:val="18"/>
              </w:rPr>
            </w:pPr>
            <w:r w:rsidRPr="00593BD4">
              <w:rPr>
                <w:i/>
                <w:iCs/>
                <w:sz w:val="18"/>
                <w:szCs w:val="18"/>
              </w:rPr>
              <w:t>MAC</w:t>
            </w:r>
          </w:p>
        </w:tc>
        <w:tc>
          <w:tcPr>
            <w:tcW w:w="27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49037" w14:textId="77777777" w:rsidR="00593BD4" w:rsidRPr="00593BD4" w:rsidRDefault="00593BD4" w:rsidP="002E3792">
            <w:pPr>
              <w:rPr>
                <w:i/>
                <w:iCs/>
                <w:sz w:val="18"/>
                <w:szCs w:val="18"/>
              </w:rPr>
            </w:pPr>
            <w:r w:rsidRPr="00593BD4">
              <w:rPr>
                <w:i/>
                <w:iCs/>
                <w:sz w:val="18"/>
                <w:szCs w:val="18"/>
              </w:rPr>
              <w:t>16 (with 12 bits SN size)</w:t>
            </w:r>
          </w:p>
        </w:tc>
      </w:tr>
      <w:tr w:rsidR="00593BD4" w:rsidRPr="00000806" w14:paraId="5857EB08" w14:textId="77777777" w:rsidTr="00593BD4">
        <w:trPr>
          <w:jc w:val="center"/>
        </w:trPr>
        <w:tc>
          <w:tcPr>
            <w:tcW w:w="15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1DA571" w14:textId="77777777" w:rsidR="00593BD4" w:rsidRPr="00593BD4" w:rsidRDefault="00593BD4" w:rsidP="002E3792">
            <w:pPr>
              <w:rPr>
                <w:i/>
                <w:iCs/>
                <w:sz w:val="18"/>
                <w:szCs w:val="18"/>
              </w:rPr>
            </w:pPr>
            <w:r w:rsidRPr="00593BD4">
              <w:rPr>
                <w:i/>
                <w:iCs/>
                <w:sz w:val="18"/>
                <w:szCs w:val="18"/>
              </w:rPr>
              <w:t>RLC</w:t>
            </w:r>
          </w:p>
        </w:tc>
        <w:tc>
          <w:tcPr>
            <w:tcW w:w="27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0BDA3" w14:textId="77777777" w:rsidR="00593BD4" w:rsidRPr="00593BD4" w:rsidRDefault="00593BD4" w:rsidP="002E3792">
            <w:pPr>
              <w:rPr>
                <w:i/>
                <w:iCs/>
                <w:sz w:val="18"/>
                <w:szCs w:val="18"/>
              </w:rPr>
            </w:pPr>
            <w:r w:rsidRPr="00593BD4">
              <w:rPr>
                <w:i/>
                <w:iCs/>
                <w:sz w:val="18"/>
                <w:szCs w:val="18"/>
              </w:rPr>
              <w:t>8 (with 6 bits SN size)</w:t>
            </w:r>
          </w:p>
        </w:tc>
      </w:tr>
      <w:tr w:rsidR="00593BD4" w:rsidRPr="00000806" w14:paraId="6A00DE49" w14:textId="77777777" w:rsidTr="00593BD4">
        <w:trPr>
          <w:jc w:val="center"/>
        </w:trPr>
        <w:tc>
          <w:tcPr>
            <w:tcW w:w="15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E0836C" w14:textId="77777777" w:rsidR="00593BD4" w:rsidRPr="00593BD4" w:rsidRDefault="00593BD4" w:rsidP="002E3792">
            <w:pPr>
              <w:rPr>
                <w:i/>
                <w:iCs/>
                <w:sz w:val="18"/>
                <w:szCs w:val="18"/>
              </w:rPr>
            </w:pPr>
            <w:r w:rsidRPr="00593BD4">
              <w:rPr>
                <w:i/>
                <w:iCs/>
                <w:sz w:val="18"/>
                <w:szCs w:val="18"/>
              </w:rPr>
              <w:t>PDCP</w:t>
            </w:r>
          </w:p>
        </w:tc>
        <w:tc>
          <w:tcPr>
            <w:tcW w:w="27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EA732" w14:textId="77777777" w:rsidR="00593BD4" w:rsidRPr="00593BD4" w:rsidRDefault="00593BD4" w:rsidP="002E3792">
            <w:pPr>
              <w:rPr>
                <w:i/>
                <w:iCs/>
                <w:sz w:val="18"/>
                <w:szCs w:val="18"/>
              </w:rPr>
            </w:pPr>
            <w:r w:rsidRPr="00593BD4">
              <w:rPr>
                <w:i/>
                <w:iCs/>
                <w:sz w:val="18"/>
                <w:szCs w:val="18"/>
              </w:rPr>
              <w:t>16</w:t>
            </w:r>
          </w:p>
        </w:tc>
      </w:tr>
      <w:tr w:rsidR="00593BD4" w:rsidRPr="00000806" w14:paraId="684C8F43" w14:textId="77777777" w:rsidTr="00593BD4">
        <w:trPr>
          <w:jc w:val="center"/>
        </w:trPr>
        <w:tc>
          <w:tcPr>
            <w:tcW w:w="1538"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3E5C8E68" w14:textId="77777777" w:rsidR="00593BD4" w:rsidRPr="00593BD4" w:rsidRDefault="00593BD4" w:rsidP="002E3792">
            <w:pPr>
              <w:rPr>
                <w:i/>
                <w:iCs/>
                <w:sz w:val="18"/>
                <w:szCs w:val="18"/>
              </w:rPr>
            </w:pPr>
            <w:r w:rsidRPr="00593BD4">
              <w:rPr>
                <w:i/>
                <w:iCs/>
                <w:sz w:val="18"/>
                <w:szCs w:val="18"/>
              </w:rPr>
              <w:t>RTP/UDP/IP</w:t>
            </w:r>
          </w:p>
        </w:tc>
        <w:tc>
          <w:tcPr>
            <w:tcW w:w="2707" w:type="dxa"/>
            <w:tcBorders>
              <w:top w:val="nil"/>
              <w:left w:val="nil"/>
              <w:bottom w:val="nil"/>
              <w:right w:val="single" w:sz="8" w:space="0" w:color="auto"/>
            </w:tcBorders>
            <w:tcMar>
              <w:top w:w="0" w:type="dxa"/>
              <w:left w:w="108" w:type="dxa"/>
              <w:bottom w:w="0" w:type="dxa"/>
              <w:right w:w="108" w:type="dxa"/>
            </w:tcMar>
            <w:vAlign w:val="center"/>
            <w:hideMark/>
          </w:tcPr>
          <w:p w14:paraId="7FCFF73B" w14:textId="77777777" w:rsidR="00593BD4" w:rsidRPr="00593BD4" w:rsidRDefault="00593BD4" w:rsidP="002E3792">
            <w:pPr>
              <w:rPr>
                <w:i/>
                <w:iCs/>
                <w:sz w:val="18"/>
                <w:szCs w:val="18"/>
              </w:rPr>
            </w:pPr>
            <w:r w:rsidRPr="00593BD4">
              <w:rPr>
                <w:i/>
                <w:iCs/>
                <w:sz w:val="18"/>
                <w:szCs w:val="18"/>
              </w:rPr>
              <w:t>24 (w RoHC)</w:t>
            </w:r>
          </w:p>
        </w:tc>
      </w:tr>
      <w:tr w:rsidR="00593BD4" w:rsidRPr="00000806" w14:paraId="7AB72B70" w14:textId="77777777" w:rsidTr="00593BD4">
        <w:trPr>
          <w:jc w:val="center"/>
        </w:trPr>
        <w:tc>
          <w:tcPr>
            <w:tcW w:w="15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20EEDB" w14:textId="77777777" w:rsidR="00593BD4" w:rsidRPr="00000806" w:rsidRDefault="00593BD4" w:rsidP="002E3792">
            <w:pPr>
              <w:rPr>
                <w:u w:val="single"/>
              </w:rPr>
            </w:pPr>
          </w:p>
        </w:tc>
        <w:tc>
          <w:tcPr>
            <w:tcW w:w="27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82883" w14:textId="77777777" w:rsidR="00593BD4" w:rsidRPr="00000806" w:rsidRDefault="00593BD4" w:rsidP="002E3792">
            <w:pPr>
              <w:rPr>
                <w:u w:val="single"/>
              </w:rPr>
            </w:pPr>
          </w:p>
        </w:tc>
      </w:tr>
    </w:tbl>
    <w:p w14:paraId="692CE9B6" w14:textId="38D3A803" w:rsidR="0070145F" w:rsidRDefault="0070145F" w:rsidP="00D74B44"/>
    <w:p w14:paraId="0196AA33" w14:textId="77777777" w:rsidR="00593BD4" w:rsidRDefault="00593BD4" w:rsidP="00D74B44"/>
    <w:p w14:paraId="2AE14BC5" w14:textId="69DD3DDD" w:rsidR="00ED20CA" w:rsidRDefault="00A72D50" w:rsidP="00D74B44">
      <w:r>
        <w:t xml:space="preserve">The following table </w:t>
      </w:r>
      <w:r w:rsidR="001B2AF5">
        <w:t xml:space="preserve">provides </w:t>
      </w:r>
      <w:r>
        <w:t>t</w:t>
      </w:r>
      <w:r w:rsidR="00ED20CA">
        <w:t xml:space="preserve">he resulting code rates for a 320bit TB every 20m for each of the above </w:t>
      </w:r>
      <w:r w:rsidR="001B2AF5">
        <w:t xml:space="preserve">sub-PRB modulation </w:t>
      </w:r>
      <w:r w:rsidR="00ED20CA">
        <w:t>schemes:</w:t>
      </w:r>
    </w:p>
    <w:tbl>
      <w:tblPr>
        <w:tblStyle w:val="TableGrid"/>
        <w:tblW w:w="0" w:type="auto"/>
        <w:jc w:val="center"/>
        <w:tblLook w:val="04A0" w:firstRow="1" w:lastRow="0" w:firstColumn="1" w:lastColumn="0" w:noHBand="0" w:noVBand="1"/>
      </w:tblPr>
      <w:tblGrid>
        <w:gridCol w:w="2605"/>
        <w:gridCol w:w="1260"/>
      </w:tblGrid>
      <w:tr w:rsidR="00ED20CA" w14:paraId="5D657968" w14:textId="77777777" w:rsidTr="00ED20CA">
        <w:trPr>
          <w:jc w:val="center"/>
        </w:trPr>
        <w:tc>
          <w:tcPr>
            <w:tcW w:w="2605" w:type="dxa"/>
            <w:shd w:val="clear" w:color="auto" w:fill="C5E0B3" w:themeFill="accent6" w:themeFillTint="66"/>
          </w:tcPr>
          <w:p w14:paraId="7D24B210" w14:textId="4B57CC21" w:rsidR="00ED20CA" w:rsidRDefault="00ED20CA" w:rsidP="00D74B44">
            <w:r>
              <w:t>Sub-PRB Technique</w:t>
            </w:r>
          </w:p>
        </w:tc>
        <w:tc>
          <w:tcPr>
            <w:tcW w:w="1260" w:type="dxa"/>
            <w:shd w:val="clear" w:color="auto" w:fill="C5E0B3" w:themeFill="accent6" w:themeFillTint="66"/>
          </w:tcPr>
          <w:p w14:paraId="03CFFE8F" w14:textId="5985FD6D" w:rsidR="00ED20CA" w:rsidRDefault="00ED20CA" w:rsidP="00A72D50">
            <w:pPr>
              <w:jc w:val="center"/>
            </w:pPr>
            <w:r>
              <w:t>Code Rate</w:t>
            </w:r>
          </w:p>
        </w:tc>
      </w:tr>
      <w:tr w:rsidR="00ED20CA" w14:paraId="54579964" w14:textId="77777777" w:rsidTr="00ED20CA">
        <w:trPr>
          <w:jc w:val="center"/>
        </w:trPr>
        <w:tc>
          <w:tcPr>
            <w:tcW w:w="2605" w:type="dxa"/>
          </w:tcPr>
          <w:p w14:paraId="18EF733C" w14:textId="63E071B5" w:rsidR="00ED20CA" w:rsidRDefault="00ED20CA" w:rsidP="00D74B44">
            <w:r>
              <w:t>NB-IOT 1 Tone pi/2 BPSK</w:t>
            </w:r>
          </w:p>
        </w:tc>
        <w:tc>
          <w:tcPr>
            <w:tcW w:w="1260" w:type="dxa"/>
          </w:tcPr>
          <w:p w14:paraId="35248037" w14:textId="4BB52826" w:rsidR="00ED20CA" w:rsidRPr="00ED20CA" w:rsidRDefault="00ED20CA" w:rsidP="00A72D50">
            <w:pPr>
              <w:jc w:val="center"/>
              <w:rPr>
                <w:b/>
                <w:bCs/>
              </w:rPr>
            </w:pPr>
            <w:r w:rsidRPr="00ED20CA">
              <w:rPr>
                <w:b/>
                <w:bCs/>
                <w:color w:val="FF0000"/>
              </w:rPr>
              <w:t>1.4</w:t>
            </w:r>
          </w:p>
        </w:tc>
      </w:tr>
      <w:tr w:rsidR="00ED20CA" w14:paraId="29D7D6F6" w14:textId="77777777" w:rsidTr="00ED20CA">
        <w:trPr>
          <w:jc w:val="center"/>
        </w:trPr>
        <w:tc>
          <w:tcPr>
            <w:tcW w:w="2605" w:type="dxa"/>
          </w:tcPr>
          <w:p w14:paraId="3FA4823F" w14:textId="7B054EC3" w:rsidR="00ED20CA" w:rsidRDefault="00ED20CA" w:rsidP="00D74B44">
            <w:r>
              <w:t>LTE-M 2 Tone pi/2 BPSK</w:t>
            </w:r>
          </w:p>
        </w:tc>
        <w:tc>
          <w:tcPr>
            <w:tcW w:w="1260" w:type="dxa"/>
          </w:tcPr>
          <w:p w14:paraId="25257A76" w14:textId="1E244680" w:rsidR="00ED20CA" w:rsidRDefault="00ED20CA" w:rsidP="00A72D50">
            <w:pPr>
              <w:jc w:val="center"/>
            </w:pPr>
            <w:r>
              <w:t>0.7</w:t>
            </w:r>
          </w:p>
        </w:tc>
      </w:tr>
      <w:tr w:rsidR="00ED20CA" w14:paraId="64893EFF" w14:textId="77777777" w:rsidTr="00ED20CA">
        <w:trPr>
          <w:jc w:val="center"/>
        </w:trPr>
        <w:tc>
          <w:tcPr>
            <w:tcW w:w="2605" w:type="dxa"/>
          </w:tcPr>
          <w:p w14:paraId="585E69E4" w14:textId="449C8267" w:rsidR="00ED20CA" w:rsidRDefault="00ED20CA" w:rsidP="00D74B44">
            <w:r>
              <w:t>2 Tone QPSK</w:t>
            </w:r>
          </w:p>
        </w:tc>
        <w:tc>
          <w:tcPr>
            <w:tcW w:w="1260" w:type="dxa"/>
          </w:tcPr>
          <w:p w14:paraId="39113774" w14:textId="037024F1" w:rsidR="00ED20CA" w:rsidRDefault="00ED20CA" w:rsidP="00A72D50">
            <w:pPr>
              <w:jc w:val="center"/>
            </w:pPr>
            <w:r>
              <w:t>0.35</w:t>
            </w:r>
          </w:p>
        </w:tc>
      </w:tr>
      <w:tr w:rsidR="00ED20CA" w14:paraId="31DA7343" w14:textId="77777777" w:rsidTr="00ED20CA">
        <w:trPr>
          <w:jc w:val="center"/>
        </w:trPr>
        <w:tc>
          <w:tcPr>
            <w:tcW w:w="2605" w:type="dxa"/>
          </w:tcPr>
          <w:p w14:paraId="55829CAD" w14:textId="4051D8E0" w:rsidR="00ED20CA" w:rsidRDefault="00ED20CA" w:rsidP="00D74B44">
            <w:r>
              <w:t>4 Tone Pi/2 BPSK</w:t>
            </w:r>
          </w:p>
        </w:tc>
        <w:tc>
          <w:tcPr>
            <w:tcW w:w="1260" w:type="dxa"/>
          </w:tcPr>
          <w:p w14:paraId="0EC18A11" w14:textId="5F91B7E5" w:rsidR="00ED20CA" w:rsidRDefault="00ED20CA" w:rsidP="00A72D50">
            <w:pPr>
              <w:jc w:val="center"/>
            </w:pPr>
            <w:r>
              <w:t>0.35</w:t>
            </w:r>
          </w:p>
        </w:tc>
      </w:tr>
    </w:tbl>
    <w:p w14:paraId="3571FF5F" w14:textId="77777777" w:rsidR="00ED20CA" w:rsidRDefault="00ED20CA" w:rsidP="00D74B44"/>
    <w:p w14:paraId="219D663C" w14:textId="3DFD4156" w:rsidR="00593BD4" w:rsidRDefault="00A72D50" w:rsidP="00D74B44">
      <w:r>
        <w:t>As seen from the above table, the NB-IOT 1 tone scheme would result in a code rate &gt;1</w:t>
      </w:r>
      <w:r w:rsidR="009173A0">
        <w:t xml:space="preserve"> and</w:t>
      </w:r>
      <w:r>
        <w:t xml:space="preserve"> thus is not decodable</w:t>
      </w:r>
      <w:r w:rsidR="009173A0">
        <w:t xml:space="preserve">, </w:t>
      </w:r>
      <w:r>
        <w:t xml:space="preserve">but the LTE-M 2 Tone scheme </w:t>
      </w:r>
      <w:r w:rsidR="001B2AF5">
        <w:t xml:space="preserve">does support the </w:t>
      </w:r>
      <w:r>
        <w:t>data rate require</w:t>
      </w:r>
      <w:r w:rsidR="001B2AF5">
        <w:t xml:space="preserve">d to send </w:t>
      </w:r>
      <w:r>
        <w:t>320bits every 20ms.</w:t>
      </w:r>
      <w:r w:rsidR="00386F0B">
        <w:t xml:space="preserve">  </w:t>
      </w:r>
      <w:r w:rsidR="00593BD4">
        <w:t xml:space="preserve"> </w:t>
      </w:r>
    </w:p>
    <w:p w14:paraId="0473CF84" w14:textId="2EEC30DE" w:rsidR="002028E7" w:rsidRDefault="002028E7" w:rsidP="002028E7">
      <w:pPr>
        <w:pStyle w:val="Obserevation"/>
      </w:pPr>
      <w:r>
        <w:lastRenderedPageBreak/>
        <w:t>A sub-PRB 2 Tone pi/2 B</w:t>
      </w:r>
      <w:r w:rsidR="00425DB6">
        <w:t>P</w:t>
      </w:r>
      <w:r>
        <w:t xml:space="preserve">SK scheme (LTE-M) supports the </w:t>
      </w:r>
      <w:r w:rsidR="00CA28EF">
        <w:t xml:space="preserve">VoIP </w:t>
      </w:r>
      <w:r>
        <w:t>requirement of 320bits / 20ms</w:t>
      </w:r>
    </w:p>
    <w:p w14:paraId="4A4998B2" w14:textId="77777777" w:rsidR="002028E7" w:rsidRDefault="002028E7" w:rsidP="00D74B44"/>
    <w:p w14:paraId="6183B058" w14:textId="024D6129" w:rsidR="00593BD4" w:rsidRPr="00BD5DA9" w:rsidRDefault="00593BD4" w:rsidP="00D74B44">
      <w:pPr>
        <w:rPr>
          <w:b/>
        </w:rPr>
      </w:pPr>
      <w:r w:rsidRPr="00BD5DA9">
        <w:rPr>
          <w:b/>
        </w:rPr>
        <w:t>VoIP Code Rates:</w:t>
      </w:r>
    </w:p>
    <w:p w14:paraId="0A80E2D7" w14:textId="2541DCDB" w:rsidR="00593BD4" w:rsidRDefault="00593BD4" w:rsidP="00D74B44">
      <w:r>
        <w:t xml:space="preserve">The agreed 320bits TBS sizes corresponds to a VoIP payload of 256bits, as per above agreement, which corresponds to a  12.8 kbps </w:t>
      </w:r>
      <w:r w:rsidR="00123946">
        <w:t>vo</w:t>
      </w:r>
      <w:r>
        <w:t>code</w:t>
      </w:r>
      <w:r w:rsidR="00123946">
        <w:t>r</w:t>
      </w:r>
      <w:r>
        <w:t xml:space="preserve"> rate but many other </w:t>
      </w:r>
      <w:r w:rsidR="00123946">
        <w:t>vo</w:t>
      </w:r>
      <w:r>
        <w:t>code</w:t>
      </w:r>
      <w:r w:rsidR="00123946">
        <w:t>r</w:t>
      </w:r>
      <w:r>
        <w:t xml:space="preserve"> rates are supported by the WB EVS </w:t>
      </w:r>
      <w:r w:rsidR="00D312F6">
        <w:t>vo</w:t>
      </w:r>
      <w:r>
        <w:t>coder</w:t>
      </w:r>
      <w:r w:rsidR="00D312F6">
        <w:t xml:space="preserve"> including </w:t>
      </w:r>
      <w:r w:rsidRPr="00593BD4">
        <w:t xml:space="preserve">~5.9 (VBR), 7.2, 8, 9.6, 13.2, 16.4, 24.4, 32, 48, 64, 96, </w:t>
      </w:r>
      <w:r w:rsidR="00D312F6">
        <w:t xml:space="preserve">and </w:t>
      </w:r>
      <w:r w:rsidRPr="00593BD4">
        <w:t>128</w:t>
      </w:r>
      <w:r>
        <w:t>kbps</w:t>
      </w:r>
      <w:r w:rsidR="00D312F6">
        <w:t>. M</w:t>
      </w:r>
      <w:r>
        <w:t xml:space="preserve">any studies </w:t>
      </w:r>
      <w:r w:rsidR="00D312F6">
        <w:t xml:space="preserve">of </w:t>
      </w:r>
      <w:r>
        <w:t>the MOS quality score</w:t>
      </w:r>
      <w:r w:rsidR="00D312F6">
        <w:t>s</w:t>
      </w:r>
      <w:r>
        <w:t xml:space="preserve"> for the</w:t>
      </w:r>
      <w:r w:rsidR="00D312F6">
        <w:t>se rates</w:t>
      </w:r>
      <w:r>
        <w:t xml:space="preserve"> are </w:t>
      </w:r>
      <w:r w:rsidR="00D312F6">
        <w:t>available.</w:t>
      </w:r>
      <w:r>
        <w:t xml:space="preserve"> The following graph shows MOS scores from </w:t>
      </w:r>
      <w:r w:rsidR="00D312F6">
        <w:t xml:space="preserve">study in </w:t>
      </w:r>
      <w:r>
        <w:t>[</w:t>
      </w:r>
      <w:r w:rsidR="00F0234A">
        <w:t>5</w:t>
      </w:r>
      <w:r>
        <w:t>]:</w:t>
      </w:r>
    </w:p>
    <w:p w14:paraId="3AD12156" w14:textId="39DD4721" w:rsidR="009908BA" w:rsidRDefault="009908BA" w:rsidP="00F0234A">
      <w:pPr>
        <w:jc w:val="center"/>
      </w:pPr>
      <w:r>
        <w:rPr>
          <w:noProof/>
        </w:rPr>
        <w:drawing>
          <wp:inline distT="0" distB="0" distL="0" distR="0" wp14:anchorId="026E948A" wp14:editId="558F09EC">
            <wp:extent cx="3626487" cy="2505693"/>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88408" cy="2548477"/>
                    </a:xfrm>
                    <a:prstGeom prst="rect">
                      <a:avLst/>
                    </a:prstGeom>
                    <a:noFill/>
                    <a:ln>
                      <a:noFill/>
                    </a:ln>
                  </pic:spPr>
                </pic:pic>
              </a:graphicData>
            </a:graphic>
          </wp:inline>
        </w:drawing>
      </w:r>
    </w:p>
    <w:p w14:paraId="47543127" w14:textId="5CA98913" w:rsidR="00593BD4" w:rsidRDefault="00593BD4" w:rsidP="00593BD4">
      <w:pPr>
        <w:jc w:val="center"/>
      </w:pPr>
    </w:p>
    <w:p w14:paraId="5AA5ABC6" w14:textId="41E413DC" w:rsidR="00F0234A" w:rsidRDefault="009908BA" w:rsidP="00C37EAF">
      <w:pPr>
        <w:keepNext/>
        <w:keepLines/>
      </w:pPr>
      <w:r>
        <w:t xml:space="preserve">As seen from the above study, </w:t>
      </w:r>
      <w:r w:rsidR="00F0234A">
        <w:t xml:space="preserve">good </w:t>
      </w:r>
      <w:r>
        <w:t xml:space="preserve">MOS scores of &gt;4 can be obtained using EVS-WB vocoder with data rates of </w:t>
      </w:r>
      <w:r w:rsidRPr="00593BD4">
        <w:t>~5.9, 7.2, 8, 9.6</w:t>
      </w:r>
      <w:r>
        <w:t xml:space="preserve"> kbps. </w:t>
      </w:r>
      <w:r w:rsidR="00F0234A">
        <w:t xml:space="preserve"> These data rate correspond to small</w:t>
      </w:r>
      <w:r w:rsidR="001B2AF5">
        <w:t>er</w:t>
      </w:r>
      <w:r w:rsidR="00F0234A">
        <w:t xml:space="preserve"> TBS which will provide increase coverage. </w:t>
      </w:r>
      <w:r w:rsidR="00A23597">
        <w:t xml:space="preserve"> The following table provide the TBS for these different vocoder rates and the corresponding code rate using the LTE-M 2 tone Pi/2 BPSK  scheme:</w:t>
      </w:r>
    </w:p>
    <w:tbl>
      <w:tblPr>
        <w:tblStyle w:val="TableGrid"/>
        <w:tblW w:w="0" w:type="auto"/>
        <w:jc w:val="center"/>
        <w:tblLook w:val="04A0" w:firstRow="1" w:lastRow="0" w:firstColumn="1" w:lastColumn="0" w:noHBand="0" w:noVBand="1"/>
      </w:tblPr>
      <w:tblGrid>
        <w:gridCol w:w="1255"/>
        <w:gridCol w:w="990"/>
        <w:gridCol w:w="900"/>
        <w:gridCol w:w="990"/>
        <w:gridCol w:w="1710"/>
      </w:tblGrid>
      <w:tr w:rsidR="00A23597" w14:paraId="649B0870" w14:textId="77777777" w:rsidTr="00A23597">
        <w:trPr>
          <w:jc w:val="center"/>
        </w:trPr>
        <w:tc>
          <w:tcPr>
            <w:tcW w:w="1255" w:type="dxa"/>
            <w:shd w:val="clear" w:color="auto" w:fill="C5E0B3" w:themeFill="accent6" w:themeFillTint="66"/>
          </w:tcPr>
          <w:p w14:paraId="2F6092D2" w14:textId="6C534D04" w:rsidR="00A23597" w:rsidRDefault="00A23597" w:rsidP="00C37EAF">
            <w:pPr>
              <w:keepNext/>
              <w:keepLines/>
              <w:jc w:val="center"/>
            </w:pPr>
            <w:r>
              <w:t>Vocoder Rate</w:t>
            </w:r>
          </w:p>
          <w:p w14:paraId="2190562C" w14:textId="6465C5C2" w:rsidR="00A23597" w:rsidRDefault="00A23597" w:rsidP="00C37EAF">
            <w:pPr>
              <w:keepNext/>
              <w:keepLines/>
              <w:jc w:val="center"/>
            </w:pPr>
            <w:r>
              <w:t>(Kbit/sec)</w:t>
            </w:r>
          </w:p>
        </w:tc>
        <w:tc>
          <w:tcPr>
            <w:tcW w:w="990" w:type="dxa"/>
            <w:shd w:val="clear" w:color="auto" w:fill="C5E0B3" w:themeFill="accent6" w:themeFillTint="66"/>
          </w:tcPr>
          <w:p w14:paraId="655A3A7C" w14:textId="77777777" w:rsidR="00A23597" w:rsidRDefault="00A23597" w:rsidP="00C37EAF">
            <w:pPr>
              <w:keepNext/>
              <w:keepLines/>
              <w:jc w:val="center"/>
            </w:pPr>
            <w:r>
              <w:t>Payload</w:t>
            </w:r>
          </w:p>
          <w:p w14:paraId="1D4FDAE6" w14:textId="5616903E" w:rsidR="00A23597" w:rsidRDefault="00A23597" w:rsidP="00C37EAF">
            <w:pPr>
              <w:keepNext/>
              <w:keepLines/>
              <w:jc w:val="center"/>
            </w:pPr>
            <w:r>
              <w:t>/20ms</w:t>
            </w:r>
          </w:p>
        </w:tc>
        <w:tc>
          <w:tcPr>
            <w:tcW w:w="900" w:type="dxa"/>
            <w:shd w:val="clear" w:color="auto" w:fill="C5E0B3" w:themeFill="accent6" w:themeFillTint="66"/>
          </w:tcPr>
          <w:p w14:paraId="5C11CB3F" w14:textId="0B82359F" w:rsidR="00A23597" w:rsidRDefault="00A23597" w:rsidP="00C37EAF">
            <w:pPr>
              <w:keepNext/>
              <w:keepLines/>
              <w:jc w:val="center"/>
            </w:pPr>
            <w:r>
              <w:t>TBS</w:t>
            </w:r>
          </w:p>
          <w:p w14:paraId="4DBA935F" w14:textId="166CF081" w:rsidR="00A23597" w:rsidRDefault="00A23597" w:rsidP="00C37EAF">
            <w:pPr>
              <w:keepNext/>
              <w:keepLines/>
              <w:jc w:val="center"/>
            </w:pPr>
            <w:r>
              <w:t>/20ms</w:t>
            </w:r>
          </w:p>
        </w:tc>
        <w:tc>
          <w:tcPr>
            <w:tcW w:w="990" w:type="dxa"/>
            <w:shd w:val="clear" w:color="auto" w:fill="C5E0B3" w:themeFill="accent6" w:themeFillTint="66"/>
          </w:tcPr>
          <w:p w14:paraId="29415791" w14:textId="52BE8F95" w:rsidR="00A23597" w:rsidRDefault="00A23597" w:rsidP="00C37EAF">
            <w:pPr>
              <w:keepNext/>
              <w:keepLines/>
              <w:jc w:val="center"/>
            </w:pPr>
            <w:r>
              <w:t>MOS</w:t>
            </w:r>
          </w:p>
          <w:p w14:paraId="43B2CB52" w14:textId="1549E15C" w:rsidR="00A23597" w:rsidRDefault="00A23597" w:rsidP="00C37EAF">
            <w:pPr>
              <w:keepNext/>
              <w:keepLines/>
              <w:jc w:val="center"/>
            </w:pPr>
            <w:r>
              <w:t>Score [5]</w:t>
            </w:r>
          </w:p>
        </w:tc>
        <w:tc>
          <w:tcPr>
            <w:tcW w:w="1710" w:type="dxa"/>
            <w:shd w:val="clear" w:color="auto" w:fill="C5E0B3" w:themeFill="accent6" w:themeFillTint="66"/>
          </w:tcPr>
          <w:p w14:paraId="4FD80705" w14:textId="77777777" w:rsidR="00A23597" w:rsidRDefault="00A23597" w:rsidP="00C37EAF">
            <w:pPr>
              <w:keepNext/>
              <w:keepLines/>
              <w:jc w:val="center"/>
            </w:pPr>
            <w:r>
              <w:t>Sub-PRB</w:t>
            </w:r>
          </w:p>
          <w:p w14:paraId="6C5059D4" w14:textId="0DF608E8" w:rsidR="00A23597" w:rsidRDefault="00A23597" w:rsidP="00C37EAF">
            <w:pPr>
              <w:keepNext/>
              <w:keepLines/>
              <w:jc w:val="center"/>
            </w:pPr>
            <w:r>
              <w:t xml:space="preserve">2 Tone Pi/2 BPSK </w:t>
            </w:r>
          </w:p>
          <w:p w14:paraId="39469A52" w14:textId="2F5BB58B" w:rsidR="00A23597" w:rsidRDefault="00A23597" w:rsidP="00C37EAF">
            <w:pPr>
              <w:keepNext/>
              <w:keepLines/>
              <w:jc w:val="center"/>
            </w:pPr>
            <w:r>
              <w:t>Code Rate</w:t>
            </w:r>
          </w:p>
        </w:tc>
      </w:tr>
      <w:tr w:rsidR="00A23597" w14:paraId="11564C10" w14:textId="77777777" w:rsidTr="00A23597">
        <w:trPr>
          <w:jc w:val="center"/>
        </w:trPr>
        <w:tc>
          <w:tcPr>
            <w:tcW w:w="1255" w:type="dxa"/>
          </w:tcPr>
          <w:p w14:paraId="2A9FA9EC" w14:textId="3284F5B2" w:rsidR="00A23597" w:rsidRDefault="00A23597" w:rsidP="00C37EAF">
            <w:pPr>
              <w:keepNext/>
              <w:keepLines/>
              <w:jc w:val="center"/>
            </w:pPr>
            <w:r>
              <w:t>1</w:t>
            </w:r>
            <w:r w:rsidR="002364B8">
              <w:t>2.8</w:t>
            </w:r>
          </w:p>
        </w:tc>
        <w:tc>
          <w:tcPr>
            <w:tcW w:w="990" w:type="dxa"/>
          </w:tcPr>
          <w:p w14:paraId="7898CE60" w14:textId="0514AEAC" w:rsidR="00A23597" w:rsidRPr="00A23597" w:rsidRDefault="00A23597" w:rsidP="00C37EAF">
            <w:pPr>
              <w:keepNext/>
              <w:keepLines/>
              <w:jc w:val="center"/>
            </w:pPr>
            <w:r w:rsidRPr="00A23597">
              <w:t>256</w:t>
            </w:r>
          </w:p>
        </w:tc>
        <w:tc>
          <w:tcPr>
            <w:tcW w:w="900" w:type="dxa"/>
          </w:tcPr>
          <w:p w14:paraId="35EC3813" w14:textId="1EBCC0AB" w:rsidR="00A23597" w:rsidRPr="00A23597" w:rsidRDefault="00A23597" w:rsidP="00C37EAF">
            <w:pPr>
              <w:keepNext/>
              <w:keepLines/>
              <w:jc w:val="center"/>
            </w:pPr>
            <w:r>
              <w:t>320</w:t>
            </w:r>
          </w:p>
        </w:tc>
        <w:tc>
          <w:tcPr>
            <w:tcW w:w="990" w:type="dxa"/>
          </w:tcPr>
          <w:p w14:paraId="713B8774" w14:textId="1014DD56" w:rsidR="00A23597" w:rsidRPr="00A23597" w:rsidRDefault="00A23597" w:rsidP="00C37EAF">
            <w:pPr>
              <w:keepNext/>
              <w:keepLines/>
              <w:jc w:val="center"/>
            </w:pPr>
            <w:r w:rsidRPr="00A23597">
              <w:t>5.75</w:t>
            </w:r>
          </w:p>
        </w:tc>
        <w:tc>
          <w:tcPr>
            <w:tcW w:w="1710" w:type="dxa"/>
          </w:tcPr>
          <w:p w14:paraId="4A469887" w14:textId="6E0A5227" w:rsidR="00A23597" w:rsidRPr="00A23597" w:rsidRDefault="00A23597" w:rsidP="00C37EAF">
            <w:pPr>
              <w:keepNext/>
              <w:keepLines/>
              <w:jc w:val="center"/>
            </w:pPr>
            <w:r>
              <w:t>0.7</w:t>
            </w:r>
          </w:p>
        </w:tc>
      </w:tr>
      <w:tr w:rsidR="00A23597" w14:paraId="6AEBD9C8" w14:textId="77777777" w:rsidTr="00A23597">
        <w:trPr>
          <w:jc w:val="center"/>
        </w:trPr>
        <w:tc>
          <w:tcPr>
            <w:tcW w:w="1255" w:type="dxa"/>
          </w:tcPr>
          <w:p w14:paraId="36B0AD32" w14:textId="783EDCEB" w:rsidR="00A23597" w:rsidRDefault="00A23597" w:rsidP="00C37EAF">
            <w:pPr>
              <w:keepNext/>
              <w:keepLines/>
              <w:jc w:val="center"/>
            </w:pPr>
            <w:r>
              <w:t>9.6</w:t>
            </w:r>
          </w:p>
        </w:tc>
        <w:tc>
          <w:tcPr>
            <w:tcW w:w="990" w:type="dxa"/>
          </w:tcPr>
          <w:p w14:paraId="4F021856" w14:textId="553C5494" w:rsidR="00A23597" w:rsidRDefault="002364B8" w:rsidP="00C37EAF">
            <w:pPr>
              <w:keepNext/>
              <w:keepLines/>
              <w:jc w:val="center"/>
            </w:pPr>
            <w:r>
              <w:t>192</w:t>
            </w:r>
          </w:p>
        </w:tc>
        <w:tc>
          <w:tcPr>
            <w:tcW w:w="900" w:type="dxa"/>
          </w:tcPr>
          <w:p w14:paraId="183C63C4" w14:textId="2CF4ECF2" w:rsidR="00A23597" w:rsidRDefault="002364B8" w:rsidP="00C37EAF">
            <w:pPr>
              <w:keepNext/>
              <w:keepLines/>
              <w:jc w:val="center"/>
            </w:pPr>
            <w:r>
              <w:t>256</w:t>
            </w:r>
          </w:p>
        </w:tc>
        <w:tc>
          <w:tcPr>
            <w:tcW w:w="990" w:type="dxa"/>
          </w:tcPr>
          <w:p w14:paraId="355A84E4" w14:textId="4111638F" w:rsidR="00A23597" w:rsidRDefault="002364B8" w:rsidP="00C37EAF">
            <w:pPr>
              <w:keepNext/>
              <w:keepLines/>
              <w:jc w:val="center"/>
            </w:pPr>
            <w:r>
              <w:t>5.3</w:t>
            </w:r>
          </w:p>
        </w:tc>
        <w:tc>
          <w:tcPr>
            <w:tcW w:w="1710" w:type="dxa"/>
          </w:tcPr>
          <w:p w14:paraId="32F13786" w14:textId="69696972" w:rsidR="00A23597" w:rsidRDefault="002364B8" w:rsidP="00C37EAF">
            <w:pPr>
              <w:keepNext/>
              <w:keepLines/>
              <w:jc w:val="center"/>
            </w:pPr>
            <w:r>
              <w:t>0.57</w:t>
            </w:r>
          </w:p>
        </w:tc>
      </w:tr>
      <w:tr w:rsidR="00A23597" w14:paraId="3B3DE8B1" w14:textId="77777777" w:rsidTr="00A23597">
        <w:trPr>
          <w:jc w:val="center"/>
        </w:trPr>
        <w:tc>
          <w:tcPr>
            <w:tcW w:w="1255" w:type="dxa"/>
          </w:tcPr>
          <w:p w14:paraId="750EC025" w14:textId="1EAE1E8E" w:rsidR="00A23597" w:rsidRDefault="00A23597" w:rsidP="00C37EAF">
            <w:pPr>
              <w:keepNext/>
              <w:keepLines/>
              <w:jc w:val="center"/>
            </w:pPr>
            <w:r>
              <w:t>8</w:t>
            </w:r>
          </w:p>
        </w:tc>
        <w:tc>
          <w:tcPr>
            <w:tcW w:w="990" w:type="dxa"/>
          </w:tcPr>
          <w:p w14:paraId="6491A833" w14:textId="2CB203A3" w:rsidR="00A23597" w:rsidRDefault="002364B8" w:rsidP="00C37EAF">
            <w:pPr>
              <w:keepNext/>
              <w:keepLines/>
              <w:jc w:val="center"/>
            </w:pPr>
            <w:r>
              <w:t>160</w:t>
            </w:r>
          </w:p>
        </w:tc>
        <w:tc>
          <w:tcPr>
            <w:tcW w:w="900" w:type="dxa"/>
          </w:tcPr>
          <w:p w14:paraId="16C428FF" w14:textId="1DE270FC" w:rsidR="00A23597" w:rsidRDefault="002364B8" w:rsidP="00C37EAF">
            <w:pPr>
              <w:keepNext/>
              <w:keepLines/>
              <w:jc w:val="center"/>
            </w:pPr>
            <w:r>
              <w:t>224</w:t>
            </w:r>
          </w:p>
        </w:tc>
        <w:tc>
          <w:tcPr>
            <w:tcW w:w="990" w:type="dxa"/>
          </w:tcPr>
          <w:p w14:paraId="39E2AB2E" w14:textId="63416FA5" w:rsidR="00A23597" w:rsidRDefault="002364B8" w:rsidP="00C37EAF">
            <w:pPr>
              <w:keepNext/>
              <w:keepLines/>
              <w:jc w:val="center"/>
            </w:pPr>
            <w:r>
              <w:t>4.5</w:t>
            </w:r>
          </w:p>
        </w:tc>
        <w:tc>
          <w:tcPr>
            <w:tcW w:w="1710" w:type="dxa"/>
          </w:tcPr>
          <w:p w14:paraId="51EE3A42" w14:textId="5C849D12" w:rsidR="00A23597" w:rsidRDefault="002364B8" w:rsidP="00C37EAF">
            <w:pPr>
              <w:keepNext/>
              <w:keepLines/>
              <w:jc w:val="center"/>
            </w:pPr>
            <w:r>
              <w:t>0.5</w:t>
            </w:r>
          </w:p>
        </w:tc>
      </w:tr>
      <w:tr w:rsidR="00A23597" w14:paraId="24F89601" w14:textId="77777777" w:rsidTr="00A23597">
        <w:trPr>
          <w:jc w:val="center"/>
        </w:trPr>
        <w:tc>
          <w:tcPr>
            <w:tcW w:w="1255" w:type="dxa"/>
          </w:tcPr>
          <w:p w14:paraId="5114ABA9" w14:textId="548EC7E3" w:rsidR="00A23597" w:rsidRDefault="00A23597" w:rsidP="00C37EAF">
            <w:pPr>
              <w:keepNext/>
              <w:keepLines/>
              <w:jc w:val="center"/>
            </w:pPr>
            <w:r>
              <w:t>7.2</w:t>
            </w:r>
          </w:p>
        </w:tc>
        <w:tc>
          <w:tcPr>
            <w:tcW w:w="990" w:type="dxa"/>
          </w:tcPr>
          <w:p w14:paraId="2C8223C0" w14:textId="4CAEB61F" w:rsidR="00A23597" w:rsidRDefault="002364B8" w:rsidP="00C37EAF">
            <w:pPr>
              <w:keepNext/>
              <w:keepLines/>
              <w:jc w:val="center"/>
            </w:pPr>
            <w:r>
              <w:t>144</w:t>
            </w:r>
          </w:p>
        </w:tc>
        <w:tc>
          <w:tcPr>
            <w:tcW w:w="900" w:type="dxa"/>
          </w:tcPr>
          <w:p w14:paraId="4F6E228E" w14:textId="2C240E39" w:rsidR="00A23597" w:rsidRDefault="002364B8" w:rsidP="00C37EAF">
            <w:pPr>
              <w:keepNext/>
              <w:keepLines/>
              <w:jc w:val="center"/>
            </w:pPr>
            <w:r>
              <w:t>208</w:t>
            </w:r>
          </w:p>
        </w:tc>
        <w:tc>
          <w:tcPr>
            <w:tcW w:w="990" w:type="dxa"/>
          </w:tcPr>
          <w:p w14:paraId="4C2BCFA6" w14:textId="37AB394B" w:rsidR="00A23597" w:rsidRDefault="002364B8" w:rsidP="00C37EAF">
            <w:pPr>
              <w:keepNext/>
              <w:keepLines/>
              <w:jc w:val="center"/>
            </w:pPr>
            <w:r>
              <w:t>4.3</w:t>
            </w:r>
          </w:p>
        </w:tc>
        <w:tc>
          <w:tcPr>
            <w:tcW w:w="1710" w:type="dxa"/>
          </w:tcPr>
          <w:p w14:paraId="210A58AD" w14:textId="39A17444" w:rsidR="00A23597" w:rsidRDefault="002364B8" w:rsidP="00C37EAF">
            <w:pPr>
              <w:keepNext/>
              <w:keepLines/>
              <w:jc w:val="center"/>
            </w:pPr>
            <w:r>
              <w:t>0.47</w:t>
            </w:r>
          </w:p>
        </w:tc>
      </w:tr>
      <w:tr w:rsidR="00A23597" w14:paraId="0A886564" w14:textId="77777777" w:rsidTr="00A23597">
        <w:trPr>
          <w:jc w:val="center"/>
        </w:trPr>
        <w:tc>
          <w:tcPr>
            <w:tcW w:w="1255" w:type="dxa"/>
          </w:tcPr>
          <w:p w14:paraId="1C4F779A" w14:textId="506D557D" w:rsidR="00A23597" w:rsidRDefault="00A23597" w:rsidP="00C37EAF">
            <w:pPr>
              <w:keepNext/>
              <w:keepLines/>
              <w:jc w:val="center"/>
            </w:pPr>
            <w:r>
              <w:t>5.9</w:t>
            </w:r>
          </w:p>
        </w:tc>
        <w:tc>
          <w:tcPr>
            <w:tcW w:w="990" w:type="dxa"/>
          </w:tcPr>
          <w:p w14:paraId="2FAC1FCB" w14:textId="598C3690" w:rsidR="00A23597" w:rsidRDefault="002364B8" w:rsidP="00C37EAF">
            <w:pPr>
              <w:keepNext/>
              <w:keepLines/>
              <w:jc w:val="center"/>
            </w:pPr>
            <w:r>
              <w:t>118</w:t>
            </w:r>
          </w:p>
        </w:tc>
        <w:tc>
          <w:tcPr>
            <w:tcW w:w="900" w:type="dxa"/>
          </w:tcPr>
          <w:p w14:paraId="794C8835" w14:textId="52EAD9F1" w:rsidR="00A23597" w:rsidRDefault="002364B8" w:rsidP="00C37EAF">
            <w:pPr>
              <w:keepNext/>
              <w:keepLines/>
              <w:jc w:val="center"/>
            </w:pPr>
            <w:r>
              <w:t>182</w:t>
            </w:r>
          </w:p>
        </w:tc>
        <w:tc>
          <w:tcPr>
            <w:tcW w:w="990" w:type="dxa"/>
          </w:tcPr>
          <w:p w14:paraId="081254D0" w14:textId="0809A9F8" w:rsidR="00A23597" w:rsidRDefault="002364B8" w:rsidP="00C37EAF">
            <w:pPr>
              <w:keepNext/>
              <w:keepLines/>
              <w:jc w:val="center"/>
            </w:pPr>
            <w:r>
              <w:t>4.3</w:t>
            </w:r>
          </w:p>
        </w:tc>
        <w:tc>
          <w:tcPr>
            <w:tcW w:w="1710" w:type="dxa"/>
          </w:tcPr>
          <w:p w14:paraId="424C7745" w14:textId="47CE2ED7" w:rsidR="00A23597" w:rsidRDefault="002364B8" w:rsidP="00C37EAF">
            <w:pPr>
              <w:keepNext/>
              <w:keepLines/>
              <w:jc w:val="center"/>
            </w:pPr>
            <w:r>
              <w:t>0.41</w:t>
            </w:r>
          </w:p>
        </w:tc>
      </w:tr>
    </w:tbl>
    <w:p w14:paraId="4EFFD82C" w14:textId="4814F181" w:rsidR="00A23597" w:rsidRDefault="00A23597" w:rsidP="00D74B44"/>
    <w:p w14:paraId="5D30A2C2" w14:textId="1E0A69C3" w:rsidR="00F0234A" w:rsidRDefault="002364B8" w:rsidP="00F0234A">
      <w:pPr>
        <w:pStyle w:val="Obserevation"/>
      </w:pPr>
      <w:r>
        <w:t>Voice transport blocks</w:t>
      </w:r>
      <w:r w:rsidR="00F0234A">
        <w:t xml:space="preserve"> smaller than 320bits can be used improve coverage while still providing good </w:t>
      </w:r>
      <w:r w:rsidR="001B2AF5">
        <w:t>voice quality</w:t>
      </w:r>
    </w:p>
    <w:p w14:paraId="48D0C848" w14:textId="77777777" w:rsidR="00F0234A" w:rsidRDefault="00F0234A" w:rsidP="00D74B44"/>
    <w:p w14:paraId="6C5575CF" w14:textId="58DCDEC0" w:rsidR="002A18B7" w:rsidRDefault="00014B93" w:rsidP="00D43FE0">
      <w:pPr>
        <w:pStyle w:val="Proposal1"/>
      </w:pPr>
      <w:r>
        <w:t>Recommend the 2 Tone Pi/2 BPSK</w:t>
      </w:r>
      <w:r w:rsidR="00BE7098">
        <w:t xml:space="preserve"> (LTE-M)</w:t>
      </w:r>
      <w:r>
        <w:t xml:space="preserve"> scheme be specified to improve coverage</w:t>
      </w:r>
      <w:r w:rsidR="00CC0E86">
        <w:t xml:space="preserve"> for VoIP.</w:t>
      </w:r>
    </w:p>
    <w:p w14:paraId="7163B0FE" w14:textId="77777777" w:rsidR="00386F0B" w:rsidRDefault="00386F0B" w:rsidP="002A18B7">
      <w:pPr>
        <w:pStyle w:val="Obserevation"/>
        <w:numPr>
          <w:ilvl w:val="0"/>
          <w:numId w:val="0"/>
        </w:numPr>
        <w:ind w:left="1627" w:hanging="1627"/>
      </w:pPr>
    </w:p>
    <w:p w14:paraId="5FA1B276" w14:textId="34DC3D05" w:rsidR="00D74B44" w:rsidRDefault="00D74B44" w:rsidP="00D74B44">
      <w:pPr>
        <w:pStyle w:val="Heading1"/>
        <w:rPr>
          <w:rFonts w:cs="Calibri"/>
        </w:rPr>
      </w:pPr>
      <w:r w:rsidRPr="00F86A3F">
        <w:rPr>
          <w:rFonts w:cs="Calibri"/>
        </w:rPr>
        <w:t>Conclusions</w:t>
      </w:r>
    </w:p>
    <w:p w14:paraId="001DB732" w14:textId="2936899A" w:rsidR="00632CC0" w:rsidRPr="00C37EAF" w:rsidRDefault="00632CC0" w:rsidP="00C37EAF">
      <w:pPr>
        <w:rPr>
          <w:b/>
          <w:bCs/>
          <w:sz w:val="28"/>
          <w:szCs w:val="28"/>
        </w:rPr>
      </w:pPr>
      <w:r w:rsidRPr="00C37EAF">
        <w:rPr>
          <w:b/>
          <w:bCs/>
          <w:sz w:val="28"/>
          <w:szCs w:val="28"/>
        </w:rPr>
        <w:t>Repeats:</w:t>
      </w:r>
    </w:p>
    <w:p w14:paraId="56791BD2" w14:textId="328D2BFB" w:rsidR="00D67749" w:rsidRDefault="00D67749" w:rsidP="00632CC0">
      <w:pPr>
        <w:pStyle w:val="Proposal1"/>
        <w:numPr>
          <w:ilvl w:val="0"/>
          <w:numId w:val="11"/>
        </w:numPr>
        <w:ind w:left="1620" w:hanging="1620"/>
        <w:rPr>
          <w:b w:val="0"/>
          <w:bCs/>
        </w:rPr>
      </w:pPr>
      <w:r w:rsidRPr="00C37EAF">
        <w:rPr>
          <w:b w:val="0"/>
          <w:bCs/>
        </w:rPr>
        <w:t>For the eMBB use cases, do not recommend specifying increased repetition for the PUSCH or PDSCH</w:t>
      </w:r>
    </w:p>
    <w:p w14:paraId="6CDD0862" w14:textId="77777777" w:rsidR="00632CC0" w:rsidRPr="00C37EAF" w:rsidRDefault="00632CC0" w:rsidP="00C37EAF"/>
    <w:p w14:paraId="1F48FE21" w14:textId="044730CF" w:rsidR="00632CC0" w:rsidRPr="00C37EAF" w:rsidRDefault="00632CC0" w:rsidP="00C37EAF">
      <w:pPr>
        <w:pStyle w:val="Proposal1"/>
        <w:numPr>
          <w:ilvl w:val="0"/>
          <w:numId w:val="0"/>
        </w:numPr>
        <w:ind w:left="1620" w:hanging="1620"/>
        <w:rPr>
          <w:bCs/>
          <w:sz w:val="28"/>
          <w:szCs w:val="28"/>
        </w:rPr>
      </w:pPr>
      <w:r w:rsidRPr="00C37EAF">
        <w:rPr>
          <w:bCs/>
          <w:sz w:val="28"/>
          <w:szCs w:val="28"/>
        </w:rPr>
        <w:t>Time Diversity Techniques:</w:t>
      </w:r>
    </w:p>
    <w:p w14:paraId="69D53C29" w14:textId="236A0152" w:rsidR="00632CC0" w:rsidRPr="00C37EAF" w:rsidRDefault="00632CC0" w:rsidP="00C37EAF">
      <w:pPr>
        <w:pStyle w:val="Obserevation"/>
        <w:numPr>
          <w:ilvl w:val="0"/>
          <w:numId w:val="12"/>
        </w:numPr>
        <w:ind w:left="1620" w:hanging="1620"/>
        <w:rPr>
          <w:b w:val="0"/>
          <w:bCs/>
          <w:sz w:val="21"/>
          <w:szCs w:val="21"/>
          <w:lang w:val="en-CA" w:eastAsia="en-CA"/>
        </w:rPr>
      </w:pPr>
      <w:r w:rsidRPr="00C37EAF">
        <w:rPr>
          <w:b w:val="0"/>
          <w:bCs/>
        </w:rPr>
        <w:t xml:space="preserve">Adding gaps between repeats to improve time diversity is </w:t>
      </w:r>
      <w:r w:rsidR="00595674">
        <w:rPr>
          <w:b w:val="0"/>
          <w:bCs/>
        </w:rPr>
        <w:t xml:space="preserve">a </w:t>
      </w:r>
      <w:r w:rsidRPr="00C37EAF">
        <w:rPr>
          <w:b w:val="0"/>
          <w:bCs/>
        </w:rPr>
        <w:t xml:space="preserve">prioritized time-domain based solution </w:t>
      </w:r>
    </w:p>
    <w:p w14:paraId="13279964" w14:textId="6FC5081C" w:rsidR="00632CC0" w:rsidRPr="00C37EAF" w:rsidRDefault="00632CC0" w:rsidP="00632CC0">
      <w:pPr>
        <w:pStyle w:val="Obserevation"/>
        <w:rPr>
          <w:b w:val="0"/>
          <w:bCs/>
          <w:sz w:val="21"/>
          <w:szCs w:val="21"/>
          <w:lang w:val="en-CA" w:eastAsia="en-CA"/>
        </w:rPr>
      </w:pPr>
      <w:r w:rsidRPr="00C37EAF">
        <w:rPr>
          <w:b w:val="0"/>
          <w:bCs/>
        </w:rPr>
        <w:t>Filling the gaps with TBs from the same user, maintains the data rate even when gaps are used.</w:t>
      </w:r>
    </w:p>
    <w:p w14:paraId="71345D87" w14:textId="77777777" w:rsidR="00632CC0" w:rsidRPr="00C37EAF" w:rsidRDefault="00632CC0" w:rsidP="00632CC0">
      <w:pPr>
        <w:pStyle w:val="Obserevation"/>
        <w:rPr>
          <w:b w:val="0"/>
          <w:bCs/>
          <w:sz w:val="21"/>
          <w:szCs w:val="21"/>
          <w:lang w:val="en-CA" w:eastAsia="en-CA"/>
        </w:rPr>
      </w:pPr>
      <w:r w:rsidRPr="00C37EAF">
        <w:rPr>
          <w:b w:val="0"/>
          <w:bCs/>
        </w:rPr>
        <w:t>Allowing the gaps to be filled with TBs from other users, improves scheduling flexibility.</w:t>
      </w:r>
    </w:p>
    <w:p w14:paraId="08216346" w14:textId="77777777" w:rsidR="00632CC0" w:rsidRPr="00C37EAF" w:rsidRDefault="00632CC0" w:rsidP="00632CC0">
      <w:pPr>
        <w:pStyle w:val="Obserevation"/>
        <w:rPr>
          <w:b w:val="0"/>
          <w:bCs/>
          <w:sz w:val="21"/>
          <w:szCs w:val="21"/>
        </w:rPr>
      </w:pPr>
      <w:r w:rsidRPr="00C37EAF">
        <w:rPr>
          <w:b w:val="0"/>
          <w:bCs/>
        </w:rPr>
        <w:t>With FH disabled, 2.5 dB of gain can be achieved when adding gaps between repeats.</w:t>
      </w:r>
    </w:p>
    <w:p w14:paraId="03EA1B52" w14:textId="77777777" w:rsidR="00632CC0" w:rsidRPr="00C37EAF" w:rsidRDefault="00632CC0" w:rsidP="00632CC0">
      <w:pPr>
        <w:pStyle w:val="Obserevation"/>
        <w:rPr>
          <w:b w:val="0"/>
          <w:bCs/>
          <w:sz w:val="21"/>
          <w:szCs w:val="21"/>
        </w:rPr>
      </w:pPr>
      <w:r w:rsidRPr="00C37EAF">
        <w:rPr>
          <w:b w:val="0"/>
          <w:bCs/>
        </w:rPr>
        <w:t>With FH enabled, 2.0 dB of gain can be achieved when adding gaps between repeats.</w:t>
      </w:r>
    </w:p>
    <w:p w14:paraId="7310A110" w14:textId="77777777" w:rsidR="00632CC0" w:rsidRPr="00C37EAF" w:rsidRDefault="00632CC0" w:rsidP="00632CC0">
      <w:pPr>
        <w:pStyle w:val="Obserevation"/>
        <w:rPr>
          <w:b w:val="0"/>
          <w:bCs/>
          <w:lang w:val="en-CA"/>
        </w:rPr>
      </w:pPr>
      <w:r w:rsidRPr="00C37EAF">
        <w:rPr>
          <w:b w:val="0"/>
          <w:bCs/>
          <w:lang w:val="en-CA"/>
        </w:rPr>
        <w:t>The multi-slot encoding technique provides similar SNR gains to adding gaps between repeats.</w:t>
      </w:r>
    </w:p>
    <w:p w14:paraId="150C4159" w14:textId="77777777" w:rsidR="00632CC0" w:rsidRPr="00C37EAF" w:rsidRDefault="00632CC0" w:rsidP="00632CC0">
      <w:pPr>
        <w:pStyle w:val="Obserevation"/>
        <w:rPr>
          <w:b w:val="0"/>
          <w:bCs/>
          <w:lang w:val="en-CA"/>
        </w:rPr>
      </w:pPr>
      <w:r w:rsidRPr="00C37EAF">
        <w:rPr>
          <w:b w:val="0"/>
          <w:bCs/>
          <w:lang w:val="en-CA"/>
        </w:rPr>
        <w:t>Advantages of gaps between repeats over multi-slot encoding:</w:t>
      </w:r>
    </w:p>
    <w:p w14:paraId="1233A8E9" w14:textId="77777777" w:rsidR="00632CC0" w:rsidRPr="00C37EAF" w:rsidRDefault="00632CC0" w:rsidP="00632CC0">
      <w:pPr>
        <w:pStyle w:val="ListBullet"/>
        <w:tabs>
          <w:tab w:val="clear" w:pos="360"/>
          <w:tab w:val="num" w:pos="1627"/>
        </w:tabs>
        <w:ind w:left="2347"/>
        <w:rPr>
          <w:bCs/>
          <w:lang w:val="en-CA"/>
        </w:rPr>
      </w:pPr>
      <w:r w:rsidRPr="00C37EAF">
        <w:rPr>
          <w:bCs/>
          <w:lang w:val="en-CA"/>
        </w:rPr>
        <w:t>Improved support for small TBS (e.g. VoIP TBS = 320bits)</w:t>
      </w:r>
    </w:p>
    <w:p w14:paraId="62E3A140" w14:textId="77777777" w:rsidR="00632CC0" w:rsidRPr="00C37EAF" w:rsidRDefault="00632CC0" w:rsidP="00632CC0">
      <w:pPr>
        <w:pStyle w:val="ListBullet"/>
        <w:tabs>
          <w:tab w:val="clear" w:pos="360"/>
          <w:tab w:val="num" w:pos="2347"/>
        </w:tabs>
        <w:ind w:left="2347"/>
        <w:rPr>
          <w:bCs/>
          <w:lang w:val="en-CA"/>
        </w:rPr>
      </w:pPr>
      <w:r w:rsidRPr="00C37EAF">
        <w:rPr>
          <w:bCs/>
          <w:lang w:val="en-CA"/>
        </w:rPr>
        <w:t xml:space="preserve">Supports larger time diversity (e.g. beyond 64ms) </w:t>
      </w:r>
    </w:p>
    <w:p w14:paraId="51ADED57" w14:textId="77777777" w:rsidR="00632CC0" w:rsidRPr="00C37EAF" w:rsidRDefault="00632CC0" w:rsidP="00632CC0">
      <w:pPr>
        <w:pStyle w:val="ListBullet"/>
        <w:tabs>
          <w:tab w:val="clear" w:pos="360"/>
          <w:tab w:val="num" w:pos="2347"/>
        </w:tabs>
        <w:ind w:left="2347"/>
        <w:rPr>
          <w:bCs/>
          <w:lang w:val="en-CA"/>
        </w:rPr>
      </w:pPr>
      <w:r w:rsidRPr="00C37EAF">
        <w:rPr>
          <w:bCs/>
          <w:lang w:val="en-CA"/>
        </w:rPr>
        <w:t>Scheduling flexibility (i.e. allows other users to be scheduled in gaps)</w:t>
      </w:r>
    </w:p>
    <w:p w14:paraId="56F38DA3" w14:textId="588D7869" w:rsidR="00632CC0" w:rsidRPr="00C37EAF" w:rsidRDefault="00632CC0" w:rsidP="00632CC0">
      <w:pPr>
        <w:pStyle w:val="Proposal1"/>
        <w:rPr>
          <w:b w:val="0"/>
          <w:bCs/>
          <w:sz w:val="21"/>
          <w:szCs w:val="21"/>
        </w:rPr>
      </w:pPr>
      <w:r w:rsidRPr="00C37EAF">
        <w:rPr>
          <w:b w:val="0"/>
          <w:bCs/>
        </w:rPr>
        <w:t>Recommend that gaps between repeats be specified as a Rel 17 Coverage enhancement solution</w:t>
      </w:r>
    </w:p>
    <w:p w14:paraId="465137F3" w14:textId="5B6B335D" w:rsidR="00632CC0" w:rsidRDefault="00632CC0" w:rsidP="00632CC0">
      <w:pPr>
        <w:pStyle w:val="Proposal1"/>
        <w:numPr>
          <w:ilvl w:val="0"/>
          <w:numId w:val="0"/>
        </w:numPr>
        <w:ind w:left="1620" w:hanging="1620"/>
        <w:rPr>
          <w:sz w:val="21"/>
          <w:szCs w:val="21"/>
        </w:rPr>
      </w:pPr>
    </w:p>
    <w:p w14:paraId="3A9E5ABD" w14:textId="481B91E6" w:rsidR="00632CC0" w:rsidRDefault="00632CC0" w:rsidP="00632CC0">
      <w:pPr>
        <w:pStyle w:val="Proposal1"/>
        <w:numPr>
          <w:ilvl w:val="0"/>
          <w:numId w:val="0"/>
        </w:numPr>
        <w:ind w:left="1620" w:hanging="1620"/>
        <w:rPr>
          <w:bCs/>
          <w:sz w:val="28"/>
          <w:szCs w:val="28"/>
        </w:rPr>
      </w:pPr>
      <w:r w:rsidRPr="00C37EAF">
        <w:rPr>
          <w:bCs/>
          <w:sz w:val="28"/>
          <w:szCs w:val="28"/>
        </w:rPr>
        <w:t>Lower PAPR Signal via Sub-PRB</w:t>
      </w:r>
      <w:r>
        <w:rPr>
          <w:bCs/>
          <w:sz w:val="28"/>
          <w:szCs w:val="28"/>
        </w:rPr>
        <w:t>:</w:t>
      </w:r>
    </w:p>
    <w:p w14:paraId="30D4E419" w14:textId="3AC62124" w:rsidR="00DB2AF8" w:rsidRPr="00C37EAF" w:rsidRDefault="00C37EAF" w:rsidP="00DB2AF8">
      <w:pPr>
        <w:pStyle w:val="Proposal1"/>
        <w:rPr>
          <w:b w:val="0"/>
          <w:bCs/>
        </w:rPr>
      </w:pPr>
      <w:r>
        <w:rPr>
          <w:b w:val="0"/>
          <w:bCs/>
        </w:rPr>
        <w:t>e</w:t>
      </w:r>
      <w:r w:rsidR="00BE7098">
        <w:rPr>
          <w:b w:val="0"/>
          <w:bCs/>
        </w:rPr>
        <w:t xml:space="preserve"> (LTE-M)</w:t>
      </w:r>
      <w:r w:rsidR="00DB2AF8" w:rsidRPr="00C37EAF">
        <w:rPr>
          <w:b w:val="0"/>
          <w:bCs/>
        </w:rPr>
        <w:t xml:space="preserve"> scheme be specified to improve coverage for VoIP.</w:t>
      </w:r>
    </w:p>
    <w:p w14:paraId="7A48D3D5" w14:textId="77777777" w:rsidR="00632CC0" w:rsidRPr="00C37EAF" w:rsidRDefault="00632CC0" w:rsidP="00C37EAF"/>
    <w:p w14:paraId="03C1266A" w14:textId="77777777" w:rsidR="00D74B44" w:rsidRPr="00F86A3F" w:rsidRDefault="00D74B44" w:rsidP="00D74B44">
      <w:pPr>
        <w:pStyle w:val="Heading1"/>
        <w:rPr>
          <w:rFonts w:cs="Calibri"/>
        </w:rPr>
      </w:pPr>
      <w:r w:rsidRPr="00F86A3F">
        <w:rPr>
          <w:rFonts w:cs="Calibri"/>
        </w:rPr>
        <w:t>References</w:t>
      </w:r>
    </w:p>
    <w:p w14:paraId="23EB5DB1" w14:textId="77777777" w:rsidR="00D74B44" w:rsidRPr="00894958" w:rsidRDefault="00D74B44" w:rsidP="00D74B44">
      <w:pPr>
        <w:pStyle w:val="Reference"/>
        <w:rPr>
          <w:rFonts w:ascii="Calibri" w:hAnsi="Calibri" w:cs="Calibri"/>
          <w:color w:val="000000"/>
        </w:rPr>
      </w:pPr>
      <w:r w:rsidRPr="00894958">
        <w:rPr>
          <w:rFonts w:ascii="Calibri" w:hAnsi="Calibri" w:cs="Calibri"/>
          <w:color w:val="000000"/>
        </w:rPr>
        <w:t>RP-193240 New SID on NR coverage enhancement, China Telecom</w:t>
      </w:r>
    </w:p>
    <w:p w14:paraId="17761716" w14:textId="77777777" w:rsidR="00D74B44" w:rsidRPr="005A0F39" w:rsidRDefault="00D74B44" w:rsidP="00D74B44">
      <w:pPr>
        <w:pStyle w:val="Reference"/>
        <w:rPr>
          <w:rFonts w:ascii="Calibri" w:hAnsi="Calibri" w:cs="Calibri"/>
          <w:color w:val="000000"/>
        </w:rPr>
      </w:pPr>
      <w:r w:rsidRPr="005A0F39">
        <w:rPr>
          <w:rFonts w:ascii="Calibri" w:hAnsi="Calibri" w:cs="Calibri"/>
          <w:color w:val="000000"/>
        </w:rPr>
        <w:t>R1-1810916 Scheduling of multiple DL/UL transport blocks, source Qualcomm Incorporated</w:t>
      </w:r>
    </w:p>
    <w:p w14:paraId="28605AEB" w14:textId="77777777" w:rsidR="00D74B44" w:rsidRPr="00F311EE" w:rsidRDefault="00D74B44" w:rsidP="00D74B44">
      <w:pPr>
        <w:pStyle w:val="Reference"/>
        <w:rPr>
          <w:rFonts w:ascii="Calibri" w:hAnsi="Calibri" w:cs="Calibri"/>
          <w:color w:val="000000"/>
        </w:rPr>
      </w:pPr>
      <w:r w:rsidRPr="005A0F39">
        <w:rPr>
          <w:rFonts w:ascii="Calibri" w:hAnsi="Calibri" w:cs="Calibri"/>
          <w:color w:val="000000"/>
        </w:rPr>
        <w:t>R1-1903911 Scheduling multiple DL/UL transport blocks, Huawei, HiSilicon</w:t>
      </w:r>
    </w:p>
    <w:p w14:paraId="138CBE7E" w14:textId="77777777" w:rsidR="00D74B44" w:rsidRDefault="00D74B44" w:rsidP="00D74B44">
      <w:pPr>
        <w:pStyle w:val="Reference"/>
        <w:rPr>
          <w:rFonts w:ascii="Calibri" w:hAnsi="Calibri" w:cs="Calibri"/>
          <w:color w:val="000000"/>
        </w:rPr>
      </w:pPr>
      <w:r w:rsidRPr="258F1342">
        <w:rPr>
          <w:rFonts w:ascii="Calibri" w:hAnsi="Calibri" w:cs="Calibri"/>
          <w:color w:val="000000" w:themeColor="text1"/>
        </w:rPr>
        <w:t>R1-1810487 Multiple TB Grant Design for Unicast, Sierra Wireless</w:t>
      </w:r>
    </w:p>
    <w:p w14:paraId="36D218BB" w14:textId="77171237" w:rsidR="00F0234A" w:rsidRPr="00F0234A" w:rsidRDefault="00337F85" w:rsidP="00F0234A">
      <w:pPr>
        <w:pStyle w:val="Reference"/>
        <w:rPr>
          <w:rFonts w:ascii="Calibri" w:hAnsi="Calibri" w:cs="Calibri"/>
          <w:color w:val="000000"/>
        </w:rPr>
      </w:pPr>
      <w:hyperlink r:id="rId20" w:history="1">
        <w:r w:rsidR="00F0234A" w:rsidRPr="00F0234A">
          <w:rPr>
            <w:rStyle w:val="Hyperlink"/>
            <w:rFonts w:ascii="Times New Roman" w:eastAsia="MS Mincho" w:hAnsi="Times New Roman"/>
          </w:rPr>
          <w:t>https://www.researchgate.net/figure/Clean-speech-MOS-scores-with-increasing-bitrate-in-kbit-s_fig3_282605143</w:t>
        </w:r>
      </w:hyperlink>
    </w:p>
    <w:p w14:paraId="1974A870" w14:textId="77777777" w:rsidR="00D74B44" w:rsidRDefault="00D74B44" w:rsidP="00D74B44"/>
    <w:p w14:paraId="2B6EA129" w14:textId="353F0784" w:rsidR="00D74B44" w:rsidRDefault="00D74B44" w:rsidP="00D74B44">
      <w:pPr>
        <w:pStyle w:val="Heading1"/>
        <w:numPr>
          <w:ilvl w:val="0"/>
          <w:numId w:val="0"/>
        </w:numPr>
        <w:ind w:left="4662" w:hanging="4662"/>
      </w:pPr>
      <w:r>
        <w:lastRenderedPageBreak/>
        <w:t>Appendix A: LLS Simulation Assumptions</w:t>
      </w:r>
      <w:r w:rsidR="00237194">
        <w:t xml:space="preserve"> for section 2</w:t>
      </w:r>
      <w:r>
        <w:t>:</w:t>
      </w:r>
    </w:p>
    <w:tbl>
      <w:tblPr>
        <w:tblW w:w="3860" w:type="dxa"/>
        <w:jc w:val="center"/>
        <w:tblLook w:val="04A0" w:firstRow="1" w:lastRow="0" w:firstColumn="1" w:lastColumn="0" w:noHBand="0" w:noVBand="1"/>
      </w:tblPr>
      <w:tblGrid>
        <w:gridCol w:w="2240"/>
        <w:gridCol w:w="1620"/>
      </w:tblGrid>
      <w:tr w:rsidR="008A1E58" w:rsidRPr="00045A6D" w14:paraId="564C518C" w14:textId="77777777" w:rsidTr="00A53457">
        <w:trPr>
          <w:trHeight w:val="315"/>
          <w:jc w:val="center"/>
        </w:trPr>
        <w:tc>
          <w:tcPr>
            <w:tcW w:w="2240" w:type="dxa"/>
            <w:tcBorders>
              <w:top w:val="single" w:sz="8" w:space="0" w:color="auto"/>
              <w:left w:val="single" w:sz="8" w:space="0" w:color="auto"/>
              <w:bottom w:val="single" w:sz="8" w:space="0" w:color="auto"/>
              <w:right w:val="single" w:sz="8" w:space="0" w:color="auto"/>
            </w:tcBorders>
            <w:shd w:val="clear" w:color="auto" w:fill="D6E3BC"/>
            <w:vAlign w:val="center"/>
            <w:hideMark/>
          </w:tcPr>
          <w:p w14:paraId="1B0C3E2C" w14:textId="77777777" w:rsidR="008A1E58" w:rsidRPr="00045A6D" w:rsidRDefault="008A1E58" w:rsidP="00B35C16">
            <w:pPr>
              <w:keepNext/>
              <w:widowControl w:val="0"/>
              <w:jc w:val="center"/>
              <w:rPr>
                <w:rFonts w:ascii="Arial" w:eastAsia="Times New Roman" w:hAnsi="Arial" w:cs="Arial"/>
                <w:b/>
                <w:bCs/>
                <w:color w:val="000000"/>
              </w:rPr>
            </w:pPr>
            <w:r w:rsidRPr="00045A6D">
              <w:rPr>
                <w:rFonts w:ascii="Arial" w:eastAsia="Times New Roman" w:hAnsi="Arial" w:cs="Arial"/>
                <w:b/>
                <w:bCs/>
                <w:color w:val="000000"/>
              </w:rPr>
              <w:t>Parameter</w:t>
            </w:r>
          </w:p>
        </w:tc>
        <w:tc>
          <w:tcPr>
            <w:tcW w:w="1620" w:type="dxa"/>
            <w:tcBorders>
              <w:top w:val="single" w:sz="8" w:space="0" w:color="auto"/>
              <w:left w:val="single" w:sz="4" w:space="0" w:color="auto"/>
              <w:bottom w:val="single" w:sz="8" w:space="0" w:color="auto"/>
              <w:right w:val="single" w:sz="8" w:space="0" w:color="auto"/>
            </w:tcBorders>
            <w:shd w:val="clear" w:color="auto" w:fill="D6E3BC"/>
            <w:vAlign w:val="center"/>
            <w:hideMark/>
          </w:tcPr>
          <w:p w14:paraId="3FB9CF23" w14:textId="77777777" w:rsidR="008A1E58" w:rsidRPr="00045A6D" w:rsidRDefault="008A1E58" w:rsidP="00B35C16">
            <w:pPr>
              <w:keepNext/>
              <w:widowControl w:val="0"/>
              <w:jc w:val="center"/>
              <w:rPr>
                <w:rFonts w:ascii="Arial" w:eastAsia="Times New Roman" w:hAnsi="Arial" w:cs="Arial"/>
                <w:b/>
                <w:bCs/>
                <w:color w:val="000000"/>
              </w:rPr>
            </w:pPr>
            <w:r w:rsidRPr="00045A6D">
              <w:rPr>
                <w:rFonts w:ascii="Arial" w:eastAsia="Times New Roman" w:hAnsi="Arial" w:cs="Arial"/>
                <w:b/>
                <w:bCs/>
                <w:color w:val="000000"/>
              </w:rPr>
              <w:t>Value</w:t>
            </w:r>
          </w:p>
        </w:tc>
      </w:tr>
      <w:tr w:rsidR="008A1E58" w:rsidRPr="00045A6D" w14:paraId="1694B599" w14:textId="77777777" w:rsidTr="00A53457">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48E14DE9" w14:textId="42E6718D" w:rsidR="008A1E58" w:rsidRPr="00045A6D" w:rsidRDefault="00237194" w:rsidP="00B35C16">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 xml:space="preserve">Bandwidth Part </w:t>
            </w:r>
          </w:p>
        </w:tc>
        <w:tc>
          <w:tcPr>
            <w:tcW w:w="1620" w:type="dxa"/>
            <w:tcBorders>
              <w:top w:val="nil"/>
              <w:left w:val="nil"/>
              <w:bottom w:val="single" w:sz="4" w:space="0" w:color="auto"/>
              <w:right w:val="single" w:sz="8" w:space="0" w:color="auto"/>
            </w:tcBorders>
            <w:shd w:val="clear" w:color="auto" w:fill="auto"/>
            <w:vAlign w:val="center"/>
            <w:hideMark/>
          </w:tcPr>
          <w:p w14:paraId="0676CC9F" w14:textId="77777777" w:rsidR="008A1E58" w:rsidRPr="00045A6D" w:rsidRDefault="008A1E58" w:rsidP="00B35C16">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2</w:t>
            </w:r>
            <w:r w:rsidRPr="00045A6D">
              <w:rPr>
                <w:rFonts w:ascii="Arial" w:eastAsia="Times New Roman" w:hAnsi="Arial" w:cs="Arial"/>
                <w:color w:val="000000"/>
                <w:sz w:val="16"/>
                <w:szCs w:val="16"/>
              </w:rPr>
              <w:t>0 MHz</w:t>
            </w:r>
          </w:p>
        </w:tc>
      </w:tr>
      <w:tr w:rsidR="008A1E58" w:rsidRPr="00045A6D" w14:paraId="75EBD577" w14:textId="77777777" w:rsidTr="00A53457">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62076D25" w14:textId="77777777" w:rsidR="008A1E58" w:rsidRPr="00045A6D" w:rsidRDefault="008A1E58" w:rsidP="00B35C16">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 xml:space="preserve">Configuration </w:t>
            </w:r>
          </w:p>
        </w:tc>
        <w:tc>
          <w:tcPr>
            <w:tcW w:w="1620" w:type="dxa"/>
            <w:tcBorders>
              <w:top w:val="nil"/>
              <w:left w:val="nil"/>
              <w:bottom w:val="single" w:sz="4" w:space="0" w:color="auto"/>
              <w:right w:val="single" w:sz="8" w:space="0" w:color="auto"/>
            </w:tcBorders>
            <w:shd w:val="clear" w:color="auto" w:fill="auto"/>
            <w:vAlign w:val="center"/>
            <w:hideMark/>
          </w:tcPr>
          <w:p w14:paraId="51F317FB" w14:textId="77777777" w:rsidR="008A1E58" w:rsidRPr="00045A6D" w:rsidRDefault="008A1E58" w:rsidP="00B35C16">
            <w:pPr>
              <w:keepNext/>
              <w:widowControl w:val="0"/>
              <w:jc w:val="center"/>
              <w:rPr>
                <w:rFonts w:ascii="Arial" w:eastAsia="Times New Roman" w:hAnsi="Arial" w:cs="Arial"/>
                <w:color w:val="000000"/>
                <w:sz w:val="16"/>
                <w:szCs w:val="16"/>
              </w:rPr>
            </w:pPr>
            <w:r w:rsidRPr="00045A6D">
              <w:rPr>
                <w:rFonts w:ascii="Arial" w:eastAsia="Times New Roman" w:hAnsi="Arial" w:cs="Arial"/>
                <w:color w:val="000000"/>
                <w:sz w:val="16"/>
                <w:szCs w:val="16"/>
              </w:rPr>
              <w:t>FDD</w:t>
            </w:r>
          </w:p>
        </w:tc>
      </w:tr>
      <w:tr w:rsidR="008A1E58" w:rsidRPr="00045A6D" w14:paraId="5A856F1E" w14:textId="77777777" w:rsidTr="00A53457">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73693BE6" w14:textId="77777777" w:rsidR="008A1E58" w:rsidRPr="00045A6D" w:rsidRDefault="008A1E58" w:rsidP="00B35C16">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Carrier frequency</w:t>
            </w:r>
          </w:p>
        </w:tc>
        <w:tc>
          <w:tcPr>
            <w:tcW w:w="1620" w:type="dxa"/>
            <w:tcBorders>
              <w:top w:val="nil"/>
              <w:left w:val="nil"/>
              <w:bottom w:val="single" w:sz="4" w:space="0" w:color="auto"/>
              <w:right w:val="single" w:sz="8" w:space="0" w:color="auto"/>
            </w:tcBorders>
            <w:shd w:val="clear" w:color="auto" w:fill="auto"/>
            <w:vAlign w:val="center"/>
            <w:hideMark/>
          </w:tcPr>
          <w:p w14:paraId="272BE88F" w14:textId="77777777" w:rsidR="008A1E58" w:rsidRPr="00045A6D" w:rsidRDefault="008A1E58" w:rsidP="00B35C16">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700MHz</w:t>
            </w:r>
          </w:p>
        </w:tc>
      </w:tr>
      <w:tr w:rsidR="008A1E58" w:rsidRPr="00045A6D" w14:paraId="50A44223" w14:textId="77777777" w:rsidTr="00A53457">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4C04C271" w14:textId="77777777" w:rsidR="008A1E58" w:rsidRPr="00045A6D" w:rsidRDefault="008A1E58" w:rsidP="00B35C16">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Antenna configuration</w:t>
            </w:r>
          </w:p>
        </w:tc>
        <w:tc>
          <w:tcPr>
            <w:tcW w:w="1620" w:type="dxa"/>
            <w:tcBorders>
              <w:top w:val="nil"/>
              <w:left w:val="single" w:sz="4" w:space="0" w:color="auto"/>
              <w:bottom w:val="single" w:sz="4" w:space="0" w:color="auto"/>
              <w:right w:val="single" w:sz="8" w:space="0" w:color="auto"/>
            </w:tcBorders>
            <w:shd w:val="clear" w:color="auto" w:fill="auto"/>
            <w:vAlign w:val="center"/>
            <w:hideMark/>
          </w:tcPr>
          <w:p w14:paraId="6DA43C25" w14:textId="6181CE2B" w:rsidR="008A1E58" w:rsidRPr="00045A6D" w:rsidRDefault="008A1E58" w:rsidP="00B35C16">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NA</w:t>
            </w:r>
          </w:p>
        </w:tc>
      </w:tr>
      <w:tr w:rsidR="008A1E58" w:rsidRPr="00045A6D" w14:paraId="6EDBA120" w14:textId="77777777" w:rsidTr="00A53457">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4576AA4" w14:textId="31F42CAB" w:rsidR="008A1E58" w:rsidRPr="00045A6D"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lang w:val="en-CA"/>
              </w:rPr>
              <w:t>RX Antenna ports</w:t>
            </w:r>
          </w:p>
        </w:tc>
        <w:tc>
          <w:tcPr>
            <w:tcW w:w="1620" w:type="dxa"/>
            <w:tcBorders>
              <w:top w:val="nil"/>
              <w:left w:val="single" w:sz="4" w:space="0" w:color="auto"/>
              <w:bottom w:val="single" w:sz="4" w:space="0" w:color="auto"/>
              <w:right w:val="single" w:sz="8" w:space="0" w:color="auto"/>
            </w:tcBorders>
            <w:shd w:val="clear" w:color="auto" w:fill="auto"/>
            <w:vAlign w:val="center"/>
          </w:tcPr>
          <w:p w14:paraId="08A2F69D" w14:textId="7F62774E" w:rsidR="008A1E58"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2</w:t>
            </w:r>
          </w:p>
        </w:tc>
      </w:tr>
      <w:tr w:rsidR="008A1E58" w:rsidRPr="00045A6D" w14:paraId="144CEFA2" w14:textId="77777777" w:rsidTr="00A53457">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488A2BBB" w14:textId="77777777" w:rsidR="008A1E58" w:rsidRPr="00045A6D" w:rsidRDefault="008A1E58" w:rsidP="008A1E58">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Channel model</w:t>
            </w:r>
          </w:p>
        </w:tc>
        <w:tc>
          <w:tcPr>
            <w:tcW w:w="1620" w:type="dxa"/>
            <w:tcBorders>
              <w:top w:val="nil"/>
              <w:left w:val="nil"/>
              <w:bottom w:val="single" w:sz="4" w:space="0" w:color="auto"/>
              <w:right w:val="single" w:sz="8" w:space="0" w:color="auto"/>
            </w:tcBorders>
            <w:shd w:val="clear" w:color="auto" w:fill="auto"/>
            <w:vAlign w:val="center"/>
            <w:hideMark/>
          </w:tcPr>
          <w:p w14:paraId="77BC77CD" w14:textId="50BC74E1" w:rsidR="008A1E58" w:rsidRPr="00045A6D" w:rsidRDefault="008A1E58" w:rsidP="008A1E58">
            <w:pPr>
              <w:keepNext/>
              <w:widowControl w:val="0"/>
              <w:jc w:val="center"/>
              <w:rPr>
                <w:rFonts w:ascii="Arial" w:eastAsia="Times New Roman" w:hAnsi="Arial" w:cs="Arial"/>
                <w:sz w:val="16"/>
                <w:szCs w:val="16"/>
              </w:rPr>
            </w:pPr>
            <w:r>
              <w:rPr>
                <w:rFonts w:ascii="Arial" w:eastAsia="Times New Roman" w:hAnsi="Arial" w:cs="Arial"/>
                <w:sz w:val="16"/>
                <w:szCs w:val="16"/>
              </w:rPr>
              <w:t>TDL-C 37ns</w:t>
            </w:r>
          </w:p>
        </w:tc>
      </w:tr>
      <w:tr w:rsidR="008A1E58" w:rsidRPr="00045A6D" w14:paraId="2882737D" w14:textId="77777777" w:rsidTr="00A53457">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2F049D96" w14:textId="73768F82" w:rsidR="008A1E58" w:rsidRPr="00045A6D"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Doppler frequency</w:t>
            </w:r>
          </w:p>
        </w:tc>
        <w:tc>
          <w:tcPr>
            <w:tcW w:w="1620" w:type="dxa"/>
            <w:tcBorders>
              <w:top w:val="nil"/>
              <w:left w:val="nil"/>
              <w:bottom w:val="single" w:sz="4" w:space="0" w:color="auto"/>
              <w:right w:val="single" w:sz="8" w:space="0" w:color="auto"/>
            </w:tcBorders>
            <w:shd w:val="clear" w:color="auto" w:fill="auto"/>
            <w:vAlign w:val="center"/>
          </w:tcPr>
          <w:p w14:paraId="5F1E4D25" w14:textId="5F6CDCCA" w:rsidR="008A1E58" w:rsidRDefault="008A1E58" w:rsidP="008A1E58">
            <w:pPr>
              <w:keepNext/>
              <w:widowControl w:val="0"/>
              <w:jc w:val="center"/>
              <w:rPr>
                <w:rFonts w:ascii="Arial" w:eastAsia="Times New Roman" w:hAnsi="Arial" w:cs="Arial"/>
                <w:sz w:val="16"/>
                <w:szCs w:val="16"/>
              </w:rPr>
            </w:pPr>
            <w:r>
              <w:rPr>
                <w:rFonts w:ascii="Arial" w:eastAsia="Times New Roman" w:hAnsi="Arial" w:cs="Arial"/>
                <w:sz w:val="16"/>
                <w:szCs w:val="16"/>
              </w:rPr>
              <w:t>2, 25, 50, 100 Hz</w:t>
            </w:r>
          </w:p>
        </w:tc>
      </w:tr>
      <w:tr w:rsidR="008A1E58" w:rsidRPr="00045A6D" w14:paraId="09D1A4ED" w14:textId="77777777" w:rsidTr="00A53457">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6691CC93" w14:textId="77777777" w:rsidR="008A1E58" w:rsidRPr="00045A6D" w:rsidRDefault="008A1E58" w:rsidP="008A1E58">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 xml:space="preserve">Number of </w:t>
            </w:r>
            <w:r>
              <w:rPr>
                <w:rFonts w:ascii="Arial" w:eastAsia="Times New Roman" w:hAnsi="Arial" w:cs="Arial"/>
                <w:color w:val="000000"/>
                <w:sz w:val="18"/>
                <w:szCs w:val="18"/>
              </w:rPr>
              <w:t>P</w:t>
            </w:r>
            <w:r w:rsidRPr="00045A6D">
              <w:rPr>
                <w:rFonts w:ascii="Arial" w:eastAsia="Times New Roman" w:hAnsi="Arial" w:cs="Arial"/>
                <w:color w:val="000000"/>
                <w:sz w:val="18"/>
                <w:szCs w:val="18"/>
              </w:rPr>
              <w:t>RBs</w:t>
            </w:r>
          </w:p>
        </w:tc>
        <w:tc>
          <w:tcPr>
            <w:tcW w:w="1620" w:type="dxa"/>
            <w:tcBorders>
              <w:top w:val="nil"/>
              <w:left w:val="single" w:sz="4" w:space="0" w:color="auto"/>
              <w:bottom w:val="single" w:sz="4" w:space="0" w:color="auto"/>
              <w:right w:val="single" w:sz="8" w:space="0" w:color="auto"/>
            </w:tcBorders>
            <w:shd w:val="clear" w:color="auto" w:fill="auto"/>
            <w:vAlign w:val="center"/>
            <w:hideMark/>
          </w:tcPr>
          <w:p w14:paraId="0262227C" w14:textId="77777777" w:rsidR="008A1E58" w:rsidRPr="00045A6D" w:rsidRDefault="008A1E58" w:rsidP="008A1E58">
            <w:pPr>
              <w:keepNext/>
              <w:widowControl w:val="0"/>
              <w:jc w:val="center"/>
              <w:rPr>
                <w:rFonts w:ascii="Arial" w:eastAsia="Times New Roman" w:hAnsi="Arial" w:cs="Arial"/>
                <w:sz w:val="16"/>
                <w:szCs w:val="16"/>
              </w:rPr>
            </w:pPr>
            <w:r>
              <w:rPr>
                <w:rFonts w:ascii="Arial" w:eastAsia="Times New Roman" w:hAnsi="Arial" w:cs="Arial"/>
                <w:sz w:val="16"/>
                <w:szCs w:val="16"/>
              </w:rPr>
              <w:t>4</w:t>
            </w:r>
          </w:p>
        </w:tc>
      </w:tr>
      <w:tr w:rsidR="008A1E58" w:rsidRPr="00045A6D" w14:paraId="77AC3AFD" w14:textId="77777777" w:rsidTr="00A53457">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4AB0BC37" w14:textId="77777777" w:rsidR="008A1E58" w:rsidRPr="00045A6D" w:rsidRDefault="008A1E58" w:rsidP="008A1E58">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Frequency tracking error</w:t>
            </w:r>
          </w:p>
        </w:tc>
        <w:tc>
          <w:tcPr>
            <w:tcW w:w="1620" w:type="dxa"/>
            <w:tcBorders>
              <w:top w:val="nil"/>
              <w:left w:val="single" w:sz="4" w:space="0" w:color="auto"/>
              <w:bottom w:val="single" w:sz="4" w:space="0" w:color="auto"/>
              <w:right w:val="single" w:sz="8" w:space="0" w:color="auto"/>
            </w:tcBorders>
            <w:shd w:val="clear" w:color="auto" w:fill="auto"/>
            <w:vAlign w:val="center"/>
            <w:hideMark/>
          </w:tcPr>
          <w:p w14:paraId="79316994" w14:textId="77777777" w:rsidR="008A1E58" w:rsidRPr="00045A6D"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0Hz</w:t>
            </w:r>
          </w:p>
        </w:tc>
      </w:tr>
      <w:tr w:rsidR="008A1E58" w14:paraId="1EA9A353" w14:textId="77777777" w:rsidTr="00A53457">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255FEF3A" w14:textId="77777777" w:rsidR="008A1E58" w:rsidRPr="00045A6D"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Channel Estimation</w:t>
            </w:r>
          </w:p>
        </w:tc>
        <w:tc>
          <w:tcPr>
            <w:tcW w:w="1620" w:type="dxa"/>
            <w:tcBorders>
              <w:top w:val="nil"/>
              <w:left w:val="single" w:sz="4" w:space="0" w:color="auto"/>
              <w:bottom w:val="single" w:sz="4" w:space="0" w:color="auto"/>
              <w:right w:val="single" w:sz="8" w:space="0" w:color="auto"/>
            </w:tcBorders>
            <w:shd w:val="clear" w:color="auto" w:fill="auto"/>
            <w:vAlign w:val="center"/>
          </w:tcPr>
          <w:p w14:paraId="6C694C86" w14:textId="77777777" w:rsidR="008A1E58"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Perfect</w:t>
            </w:r>
          </w:p>
        </w:tc>
      </w:tr>
      <w:tr w:rsidR="008A1E58" w14:paraId="6B8C5F3E" w14:textId="77777777" w:rsidTr="00A53457">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CEB5754" w14:textId="77777777" w:rsidR="008A1E58"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Frequency Hopping</w:t>
            </w:r>
          </w:p>
        </w:tc>
        <w:tc>
          <w:tcPr>
            <w:tcW w:w="1620" w:type="dxa"/>
            <w:tcBorders>
              <w:top w:val="nil"/>
              <w:left w:val="single" w:sz="4" w:space="0" w:color="auto"/>
              <w:bottom w:val="single" w:sz="4" w:space="0" w:color="auto"/>
              <w:right w:val="single" w:sz="8" w:space="0" w:color="auto"/>
            </w:tcBorders>
            <w:shd w:val="clear" w:color="auto" w:fill="auto"/>
            <w:vAlign w:val="center"/>
          </w:tcPr>
          <w:p w14:paraId="1B8229DA" w14:textId="77777777" w:rsidR="008A1E58"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None</w:t>
            </w:r>
          </w:p>
        </w:tc>
      </w:tr>
      <w:tr w:rsidR="008A1E58" w14:paraId="1945F853" w14:textId="77777777" w:rsidTr="00A53457">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032EBF91" w14:textId="77777777" w:rsidR="008A1E58" w:rsidRPr="00045A6D"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DMRS Configuration</w:t>
            </w:r>
          </w:p>
        </w:tc>
        <w:tc>
          <w:tcPr>
            <w:tcW w:w="1620" w:type="dxa"/>
            <w:tcBorders>
              <w:top w:val="nil"/>
              <w:left w:val="single" w:sz="4" w:space="0" w:color="auto"/>
              <w:bottom w:val="single" w:sz="4" w:space="0" w:color="auto"/>
              <w:right w:val="single" w:sz="8" w:space="0" w:color="auto"/>
            </w:tcBorders>
            <w:shd w:val="clear" w:color="auto" w:fill="auto"/>
            <w:vAlign w:val="center"/>
          </w:tcPr>
          <w:p w14:paraId="3377E2D6" w14:textId="77777777" w:rsidR="008A1E58"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2 DMRS per slot</w:t>
            </w:r>
          </w:p>
        </w:tc>
      </w:tr>
      <w:tr w:rsidR="008A1E58" w14:paraId="1564480F" w14:textId="77777777" w:rsidTr="00A53457">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2C5444B2" w14:textId="77777777" w:rsidR="008A1E58"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Transform Pre-coding</w:t>
            </w:r>
          </w:p>
        </w:tc>
        <w:tc>
          <w:tcPr>
            <w:tcW w:w="1620" w:type="dxa"/>
            <w:tcBorders>
              <w:top w:val="nil"/>
              <w:left w:val="single" w:sz="4" w:space="0" w:color="auto"/>
              <w:bottom w:val="single" w:sz="4" w:space="0" w:color="auto"/>
              <w:right w:val="single" w:sz="8" w:space="0" w:color="auto"/>
            </w:tcBorders>
            <w:shd w:val="clear" w:color="auto" w:fill="auto"/>
            <w:vAlign w:val="center"/>
          </w:tcPr>
          <w:p w14:paraId="37DC3183" w14:textId="54121415" w:rsidR="008A1E58" w:rsidRDefault="00237194"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Yes</w:t>
            </w:r>
          </w:p>
        </w:tc>
      </w:tr>
      <w:tr w:rsidR="008A1E58" w14:paraId="63E504BC" w14:textId="77777777" w:rsidTr="00A53457">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432D1648" w14:textId="77777777" w:rsidR="008A1E58"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SCS</w:t>
            </w:r>
          </w:p>
        </w:tc>
        <w:tc>
          <w:tcPr>
            <w:tcW w:w="1620" w:type="dxa"/>
            <w:tcBorders>
              <w:top w:val="nil"/>
              <w:left w:val="single" w:sz="4" w:space="0" w:color="auto"/>
              <w:bottom w:val="single" w:sz="4" w:space="0" w:color="auto"/>
              <w:right w:val="single" w:sz="8" w:space="0" w:color="auto"/>
            </w:tcBorders>
            <w:shd w:val="clear" w:color="auto" w:fill="auto"/>
            <w:vAlign w:val="center"/>
          </w:tcPr>
          <w:p w14:paraId="33BC8FCA" w14:textId="77777777" w:rsidR="008A1E58"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15 kHz</w:t>
            </w:r>
          </w:p>
        </w:tc>
      </w:tr>
      <w:tr w:rsidR="008A1E58" w14:paraId="1F35BA38" w14:textId="77777777" w:rsidTr="00A53457">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3F37DA8" w14:textId="77777777" w:rsidR="008A1E58" w:rsidRPr="00045A6D"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Modulation</w:t>
            </w:r>
          </w:p>
        </w:tc>
        <w:tc>
          <w:tcPr>
            <w:tcW w:w="1620" w:type="dxa"/>
            <w:tcBorders>
              <w:top w:val="nil"/>
              <w:left w:val="single" w:sz="4" w:space="0" w:color="auto"/>
              <w:bottom w:val="single" w:sz="4" w:space="0" w:color="auto"/>
              <w:right w:val="single" w:sz="8" w:space="0" w:color="auto"/>
            </w:tcBorders>
            <w:shd w:val="clear" w:color="auto" w:fill="auto"/>
            <w:vAlign w:val="center"/>
          </w:tcPr>
          <w:p w14:paraId="0F287C50" w14:textId="77777777" w:rsidR="008A1E58"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QPSK</w:t>
            </w:r>
          </w:p>
        </w:tc>
      </w:tr>
      <w:tr w:rsidR="008A1E58" w:rsidRPr="00045A6D" w14:paraId="65060428" w14:textId="77777777" w:rsidTr="00A53457">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6B35AFD0" w14:textId="77777777" w:rsidR="008A1E58" w:rsidRPr="00045A6D" w:rsidRDefault="008A1E58" w:rsidP="008A1E58">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TBS</w:t>
            </w:r>
          </w:p>
        </w:tc>
        <w:tc>
          <w:tcPr>
            <w:tcW w:w="1620" w:type="dxa"/>
            <w:tcBorders>
              <w:top w:val="nil"/>
              <w:left w:val="single" w:sz="4" w:space="0" w:color="auto"/>
              <w:bottom w:val="single" w:sz="4" w:space="0" w:color="auto"/>
              <w:right w:val="single" w:sz="8" w:space="0" w:color="auto"/>
            </w:tcBorders>
            <w:shd w:val="clear" w:color="auto" w:fill="auto"/>
            <w:vAlign w:val="center"/>
            <w:hideMark/>
          </w:tcPr>
          <w:p w14:paraId="05A6A49E" w14:textId="77777777" w:rsidR="008A1E58" w:rsidRPr="00045A6D"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888 and 1800 bits</w:t>
            </w:r>
          </w:p>
        </w:tc>
      </w:tr>
      <w:tr w:rsidR="008A1E58" w:rsidRPr="00045A6D" w14:paraId="6C09ED56" w14:textId="77777777" w:rsidTr="00A53457">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hideMark/>
          </w:tcPr>
          <w:p w14:paraId="32DA6CAA" w14:textId="77777777" w:rsidR="008A1E58" w:rsidRPr="00045A6D"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Repeats</w:t>
            </w:r>
            <w:r w:rsidRPr="00045A6D">
              <w:rPr>
                <w:rFonts w:ascii="Arial" w:eastAsia="Times New Roman" w:hAnsi="Arial" w:cs="Arial"/>
                <w:color w:val="000000"/>
                <w:sz w:val="18"/>
                <w:szCs w:val="18"/>
              </w:rPr>
              <w:t xml:space="preserve"> </w:t>
            </w:r>
          </w:p>
        </w:tc>
        <w:tc>
          <w:tcPr>
            <w:tcW w:w="162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0879273" w14:textId="74D16A39" w:rsidR="008A1E58" w:rsidRPr="00045A6D" w:rsidRDefault="008A1E58" w:rsidP="008A1E58">
            <w:pPr>
              <w:keepNext/>
              <w:widowControl w:val="0"/>
              <w:jc w:val="center"/>
              <w:rPr>
                <w:rFonts w:ascii="Arial" w:eastAsia="Times New Roman" w:hAnsi="Arial" w:cs="Arial"/>
                <w:color w:val="000000"/>
                <w:sz w:val="16"/>
                <w:szCs w:val="16"/>
              </w:rPr>
            </w:pPr>
            <w:r w:rsidRPr="74294E83">
              <w:rPr>
                <w:rFonts w:ascii="Arial" w:eastAsia="Times New Roman" w:hAnsi="Arial" w:cs="Arial"/>
                <w:color w:val="000000" w:themeColor="text1"/>
                <w:sz w:val="16"/>
                <w:szCs w:val="16"/>
              </w:rPr>
              <w:t>8 and 16</w:t>
            </w:r>
          </w:p>
        </w:tc>
      </w:tr>
      <w:tr w:rsidR="00237194" w:rsidRPr="00045A6D" w14:paraId="6854D7A1" w14:textId="77777777" w:rsidTr="00A53457">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6BEE5983" w14:textId="12867AFB" w:rsidR="00237194" w:rsidRDefault="00237194"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HARQ</w:t>
            </w:r>
          </w:p>
        </w:tc>
        <w:tc>
          <w:tcPr>
            <w:tcW w:w="1620" w:type="dxa"/>
            <w:tcBorders>
              <w:top w:val="single" w:sz="4" w:space="0" w:color="auto"/>
              <w:left w:val="single" w:sz="4" w:space="0" w:color="auto"/>
              <w:bottom w:val="single" w:sz="4" w:space="0" w:color="auto"/>
              <w:right w:val="single" w:sz="8" w:space="0" w:color="auto"/>
            </w:tcBorders>
            <w:shd w:val="clear" w:color="auto" w:fill="auto"/>
            <w:vAlign w:val="center"/>
          </w:tcPr>
          <w:p w14:paraId="31ECE689" w14:textId="02A206B4" w:rsidR="00237194" w:rsidRPr="74294E83" w:rsidRDefault="00237194" w:rsidP="008A1E58">
            <w:pPr>
              <w:keepNext/>
              <w:widowControl w:val="0"/>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Disabled</w:t>
            </w:r>
          </w:p>
        </w:tc>
      </w:tr>
    </w:tbl>
    <w:p w14:paraId="58B9971C" w14:textId="12B8077C" w:rsidR="00F40FA9" w:rsidRDefault="00F40FA9" w:rsidP="74294E83"/>
    <w:p w14:paraId="018C95AA" w14:textId="279B4AE8" w:rsidR="00237194" w:rsidRDefault="00237194" w:rsidP="00237194">
      <w:pPr>
        <w:pStyle w:val="Heading1"/>
        <w:numPr>
          <w:ilvl w:val="0"/>
          <w:numId w:val="0"/>
        </w:numPr>
        <w:ind w:left="4662" w:hanging="4662"/>
      </w:pPr>
      <w:r>
        <w:lastRenderedPageBreak/>
        <w:t>Appendix B: LLS Simulation Assumptions for section 4.1:</w:t>
      </w:r>
    </w:p>
    <w:tbl>
      <w:tblPr>
        <w:tblW w:w="3860" w:type="dxa"/>
        <w:jc w:val="center"/>
        <w:tblLook w:val="04A0" w:firstRow="1" w:lastRow="0" w:firstColumn="1" w:lastColumn="0" w:noHBand="0" w:noVBand="1"/>
      </w:tblPr>
      <w:tblGrid>
        <w:gridCol w:w="2240"/>
        <w:gridCol w:w="1620"/>
      </w:tblGrid>
      <w:tr w:rsidR="00237194" w:rsidRPr="00045A6D" w14:paraId="0A5ECBF0" w14:textId="77777777" w:rsidTr="00B91A41">
        <w:trPr>
          <w:trHeight w:val="315"/>
          <w:jc w:val="center"/>
        </w:trPr>
        <w:tc>
          <w:tcPr>
            <w:tcW w:w="2240" w:type="dxa"/>
            <w:tcBorders>
              <w:top w:val="single" w:sz="8" w:space="0" w:color="auto"/>
              <w:left w:val="single" w:sz="8" w:space="0" w:color="auto"/>
              <w:bottom w:val="single" w:sz="8" w:space="0" w:color="auto"/>
              <w:right w:val="single" w:sz="8" w:space="0" w:color="auto"/>
            </w:tcBorders>
            <w:shd w:val="clear" w:color="auto" w:fill="D6E3BC"/>
            <w:vAlign w:val="center"/>
            <w:hideMark/>
          </w:tcPr>
          <w:p w14:paraId="355440F0" w14:textId="77777777" w:rsidR="00237194" w:rsidRPr="00045A6D" w:rsidRDefault="00237194" w:rsidP="00B91A41">
            <w:pPr>
              <w:keepNext/>
              <w:widowControl w:val="0"/>
              <w:jc w:val="center"/>
              <w:rPr>
                <w:rFonts w:ascii="Arial" w:eastAsia="Times New Roman" w:hAnsi="Arial" w:cs="Arial"/>
                <w:b/>
                <w:bCs/>
                <w:color w:val="000000"/>
              </w:rPr>
            </w:pPr>
            <w:r w:rsidRPr="00045A6D">
              <w:rPr>
                <w:rFonts w:ascii="Arial" w:eastAsia="Times New Roman" w:hAnsi="Arial" w:cs="Arial"/>
                <w:b/>
                <w:bCs/>
                <w:color w:val="000000"/>
              </w:rPr>
              <w:t>Parameter</w:t>
            </w:r>
          </w:p>
        </w:tc>
        <w:tc>
          <w:tcPr>
            <w:tcW w:w="1620" w:type="dxa"/>
            <w:tcBorders>
              <w:top w:val="single" w:sz="8" w:space="0" w:color="auto"/>
              <w:left w:val="single" w:sz="4" w:space="0" w:color="auto"/>
              <w:bottom w:val="single" w:sz="8" w:space="0" w:color="auto"/>
              <w:right w:val="single" w:sz="8" w:space="0" w:color="auto"/>
            </w:tcBorders>
            <w:shd w:val="clear" w:color="auto" w:fill="D6E3BC"/>
            <w:vAlign w:val="center"/>
            <w:hideMark/>
          </w:tcPr>
          <w:p w14:paraId="7C4BFE11" w14:textId="77777777" w:rsidR="00237194" w:rsidRPr="00045A6D" w:rsidRDefault="00237194" w:rsidP="00B91A41">
            <w:pPr>
              <w:keepNext/>
              <w:widowControl w:val="0"/>
              <w:jc w:val="center"/>
              <w:rPr>
                <w:rFonts w:ascii="Arial" w:eastAsia="Times New Roman" w:hAnsi="Arial" w:cs="Arial"/>
                <w:b/>
                <w:bCs/>
                <w:color w:val="000000"/>
              </w:rPr>
            </w:pPr>
            <w:r w:rsidRPr="00045A6D">
              <w:rPr>
                <w:rFonts w:ascii="Arial" w:eastAsia="Times New Roman" w:hAnsi="Arial" w:cs="Arial"/>
                <w:b/>
                <w:bCs/>
                <w:color w:val="000000"/>
              </w:rPr>
              <w:t>Value</w:t>
            </w:r>
          </w:p>
        </w:tc>
      </w:tr>
      <w:tr w:rsidR="00237194" w:rsidRPr="00045A6D" w14:paraId="62F997F2" w14:textId="77777777" w:rsidTr="00B91A41">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71C2701B" w14:textId="2336B73D" w:rsidR="00237194" w:rsidRPr="00045A6D" w:rsidRDefault="00237194" w:rsidP="00B91A41">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Bandwidth Part</w:t>
            </w:r>
          </w:p>
        </w:tc>
        <w:tc>
          <w:tcPr>
            <w:tcW w:w="1620" w:type="dxa"/>
            <w:tcBorders>
              <w:top w:val="nil"/>
              <w:left w:val="nil"/>
              <w:bottom w:val="single" w:sz="4" w:space="0" w:color="auto"/>
              <w:right w:val="single" w:sz="8" w:space="0" w:color="auto"/>
            </w:tcBorders>
            <w:shd w:val="clear" w:color="auto" w:fill="auto"/>
            <w:vAlign w:val="center"/>
            <w:hideMark/>
          </w:tcPr>
          <w:p w14:paraId="4B53A54F" w14:textId="77777777" w:rsidR="00237194" w:rsidRPr="00045A6D" w:rsidRDefault="00237194" w:rsidP="00B91A41">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2</w:t>
            </w:r>
            <w:r w:rsidRPr="00045A6D">
              <w:rPr>
                <w:rFonts w:ascii="Arial" w:eastAsia="Times New Roman" w:hAnsi="Arial" w:cs="Arial"/>
                <w:color w:val="000000"/>
                <w:sz w:val="16"/>
                <w:szCs w:val="16"/>
              </w:rPr>
              <w:t>0 MHz</w:t>
            </w:r>
          </w:p>
        </w:tc>
      </w:tr>
      <w:tr w:rsidR="00237194" w:rsidRPr="00045A6D" w14:paraId="41D71957" w14:textId="77777777" w:rsidTr="00B91A41">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1C470D5C" w14:textId="77777777" w:rsidR="00237194" w:rsidRPr="00045A6D" w:rsidRDefault="00237194" w:rsidP="00B91A41">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 xml:space="preserve">Configuration </w:t>
            </w:r>
          </w:p>
        </w:tc>
        <w:tc>
          <w:tcPr>
            <w:tcW w:w="1620" w:type="dxa"/>
            <w:tcBorders>
              <w:top w:val="nil"/>
              <w:left w:val="nil"/>
              <w:bottom w:val="single" w:sz="4" w:space="0" w:color="auto"/>
              <w:right w:val="single" w:sz="8" w:space="0" w:color="auto"/>
            </w:tcBorders>
            <w:shd w:val="clear" w:color="auto" w:fill="auto"/>
            <w:vAlign w:val="center"/>
            <w:hideMark/>
          </w:tcPr>
          <w:p w14:paraId="6CD85238" w14:textId="77777777" w:rsidR="00237194" w:rsidRPr="00045A6D" w:rsidRDefault="00237194" w:rsidP="00B91A41">
            <w:pPr>
              <w:keepNext/>
              <w:widowControl w:val="0"/>
              <w:jc w:val="center"/>
              <w:rPr>
                <w:rFonts w:ascii="Arial" w:eastAsia="Times New Roman" w:hAnsi="Arial" w:cs="Arial"/>
                <w:color w:val="000000"/>
                <w:sz w:val="16"/>
                <w:szCs w:val="16"/>
              </w:rPr>
            </w:pPr>
            <w:r w:rsidRPr="00045A6D">
              <w:rPr>
                <w:rFonts w:ascii="Arial" w:eastAsia="Times New Roman" w:hAnsi="Arial" w:cs="Arial"/>
                <w:color w:val="000000"/>
                <w:sz w:val="16"/>
                <w:szCs w:val="16"/>
              </w:rPr>
              <w:t>FDD</w:t>
            </w:r>
          </w:p>
        </w:tc>
      </w:tr>
      <w:tr w:rsidR="00237194" w:rsidRPr="00045A6D" w14:paraId="03C5DB1B" w14:textId="77777777" w:rsidTr="00B91A41">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73F40721" w14:textId="77777777" w:rsidR="00237194" w:rsidRPr="00045A6D" w:rsidRDefault="00237194" w:rsidP="00B91A41">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Carrier frequency</w:t>
            </w:r>
          </w:p>
        </w:tc>
        <w:tc>
          <w:tcPr>
            <w:tcW w:w="1620" w:type="dxa"/>
            <w:tcBorders>
              <w:top w:val="nil"/>
              <w:left w:val="nil"/>
              <w:bottom w:val="single" w:sz="4" w:space="0" w:color="auto"/>
              <w:right w:val="single" w:sz="8" w:space="0" w:color="auto"/>
            </w:tcBorders>
            <w:shd w:val="clear" w:color="auto" w:fill="auto"/>
            <w:vAlign w:val="center"/>
            <w:hideMark/>
          </w:tcPr>
          <w:p w14:paraId="73C265BC" w14:textId="77777777" w:rsidR="00237194" w:rsidRPr="00045A6D" w:rsidRDefault="00237194" w:rsidP="00B91A41">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700MHz</w:t>
            </w:r>
          </w:p>
        </w:tc>
      </w:tr>
      <w:tr w:rsidR="00237194" w:rsidRPr="00045A6D" w14:paraId="1352F281" w14:textId="77777777" w:rsidTr="00B91A41">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58734D62" w14:textId="77777777" w:rsidR="00237194" w:rsidRPr="00045A6D" w:rsidRDefault="00237194" w:rsidP="00B91A41">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Antenna configuration</w:t>
            </w:r>
          </w:p>
        </w:tc>
        <w:tc>
          <w:tcPr>
            <w:tcW w:w="1620" w:type="dxa"/>
            <w:tcBorders>
              <w:top w:val="nil"/>
              <w:left w:val="single" w:sz="4" w:space="0" w:color="auto"/>
              <w:bottom w:val="single" w:sz="4" w:space="0" w:color="auto"/>
              <w:right w:val="single" w:sz="8" w:space="0" w:color="auto"/>
            </w:tcBorders>
            <w:shd w:val="clear" w:color="auto" w:fill="auto"/>
            <w:vAlign w:val="center"/>
            <w:hideMark/>
          </w:tcPr>
          <w:p w14:paraId="5A6C99BE" w14:textId="77777777" w:rsidR="00237194" w:rsidRPr="00045A6D" w:rsidRDefault="00237194" w:rsidP="00B91A41">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NA</w:t>
            </w:r>
          </w:p>
        </w:tc>
      </w:tr>
      <w:tr w:rsidR="00237194" w:rsidRPr="00045A6D" w14:paraId="476BE7C9" w14:textId="77777777" w:rsidTr="00B91A41">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702E0897" w14:textId="77777777" w:rsidR="00237194" w:rsidRPr="00045A6D" w:rsidRDefault="00237194" w:rsidP="00B91A41">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lang w:val="en-CA"/>
              </w:rPr>
              <w:t>RX Antenna ports</w:t>
            </w:r>
          </w:p>
        </w:tc>
        <w:tc>
          <w:tcPr>
            <w:tcW w:w="1620" w:type="dxa"/>
            <w:tcBorders>
              <w:top w:val="nil"/>
              <w:left w:val="single" w:sz="4" w:space="0" w:color="auto"/>
              <w:bottom w:val="single" w:sz="4" w:space="0" w:color="auto"/>
              <w:right w:val="single" w:sz="8" w:space="0" w:color="auto"/>
            </w:tcBorders>
            <w:shd w:val="clear" w:color="auto" w:fill="auto"/>
            <w:vAlign w:val="center"/>
          </w:tcPr>
          <w:p w14:paraId="310C7EDE" w14:textId="77777777" w:rsidR="00237194" w:rsidRDefault="00237194" w:rsidP="00B91A41">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2</w:t>
            </w:r>
          </w:p>
        </w:tc>
      </w:tr>
      <w:tr w:rsidR="00237194" w:rsidRPr="00045A6D" w14:paraId="45EF22F7" w14:textId="77777777" w:rsidTr="00B91A41">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11A7DB65" w14:textId="77777777" w:rsidR="00237194" w:rsidRPr="00045A6D" w:rsidRDefault="00237194" w:rsidP="00B91A41">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Channel model</w:t>
            </w:r>
          </w:p>
        </w:tc>
        <w:tc>
          <w:tcPr>
            <w:tcW w:w="1620" w:type="dxa"/>
            <w:tcBorders>
              <w:top w:val="nil"/>
              <w:left w:val="nil"/>
              <w:bottom w:val="single" w:sz="4" w:space="0" w:color="auto"/>
              <w:right w:val="single" w:sz="8" w:space="0" w:color="auto"/>
            </w:tcBorders>
            <w:shd w:val="clear" w:color="auto" w:fill="auto"/>
            <w:vAlign w:val="center"/>
            <w:hideMark/>
          </w:tcPr>
          <w:p w14:paraId="6F986F34" w14:textId="46876C6F" w:rsidR="00237194" w:rsidRPr="00045A6D" w:rsidRDefault="00237194" w:rsidP="00B91A41">
            <w:pPr>
              <w:keepNext/>
              <w:widowControl w:val="0"/>
              <w:jc w:val="center"/>
              <w:rPr>
                <w:rFonts w:ascii="Arial" w:eastAsia="Times New Roman" w:hAnsi="Arial" w:cs="Arial"/>
                <w:sz w:val="16"/>
                <w:szCs w:val="16"/>
              </w:rPr>
            </w:pPr>
            <w:r>
              <w:rPr>
                <w:rFonts w:ascii="Arial" w:eastAsia="Times New Roman" w:hAnsi="Arial" w:cs="Arial"/>
                <w:sz w:val="16"/>
                <w:szCs w:val="16"/>
              </w:rPr>
              <w:t>TDL-C 300ns, 37ns</w:t>
            </w:r>
          </w:p>
        </w:tc>
      </w:tr>
      <w:tr w:rsidR="00237194" w:rsidRPr="00045A6D" w14:paraId="4783EF40" w14:textId="77777777" w:rsidTr="00B91A41">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021D27FD" w14:textId="77777777" w:rsidR="00237194" w:rsidRPr="00045A6D" w:rsidRDefault="00237194" w:rsidP="00B91A41">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Doppler frequency</w:t>
            </w:r>
          </w:p>
        </w:tc>
        <w:tc>
          <w:tcPr>
            <w:tcW w:w="1620" w:type="dxa"/>
            <w:tcBorders>
              <w:top w:val="nil"/>
              <w:left w:val="nil"/>
              <w:bottom w:val="single" w:sz="4" w:space="0" w:color="auto"/>
              <w:right w:val="single" w:sz="8" w:space="0" w:color="auto"/>
            </w:tcBorders>
            <w:shd w:val="clear" w:color="auto" w:fill="auto"/>
            <w:vAlign w:val="center"/>
          </w:tcPr>
          <w:p w14:paraId="3393C89D" w14:textId="3125943E" w:rsidR="00237194" w:rsidRDefault="00237194" w:rsidP="00B91A41">
            <w:pPr>
              <w:keepNext/>
              <w:widowControl w:val="0"/>
              <w:jc w:val="center"/>
              <w:rPr>
                <w:rFonts w:ascii="Arial" w:eastAsia="Times New Roman" w:hAnsi="Arial" w:cs="Arial"/>
                <w:sz w:val="16"/>
                <w:szCs w:val="16"/>
              </w:rPr>
            </w:pPr>
            <w:r>
              <w:rPr>
                <w:rFonts w:ascii="Arial" w:eastAsia="Times New Roman" w:hAnsi="Arial" w:cs="Arial"/>
                <w:sz w:val="16"/>
                <w:szCs w:val="16"/>
              </w:rPr>
              <w:t>2, 19, 78 Hz</w:t>
            </w:r>
          </w:p>
        </w:tc>
      </w:tr>
      <w:tr w:rsidR="00237194" w:rsidRPr="00045A6D" w14:paraId="09CE3F11" w14:textId="77777777" w:rsidTr="00B91A41">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2B7E4E48" w14:textId="77777777" w:rsidR="00237194" w:rsidRPr="00045A6D" w:rsidRDefault="00237194" w:rsidP="00B91A41">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 xml:space="preserve">Number of </w:t>
            </w:r>
            <w:r>
              <w:rPr>
                <w:rFonts w:ascii="Arial" w:eastAsia="Times New Roman" w:hAnsi="Arial" w:cs="Arial"/>
                <w:color w:val="000000"/>
                <w:sz w:val="18"/>
                <w:szCs w:val="18"/>
              </w:rPr>
              <w:t>P</w:t>
            </w:r>
            <w:r w:rsidRPr="00045A6D">
              <w:rPr>
                <w:rFonts w:ascii="Arial" w:eastAsia="Times New Roman" w:hAnsi="Arial" w:cs="Arial"/>
                <w:color w:val="000000"/>
                <w:sz w:val="18"/>
                <w:szCs w:val="18"/>
              </w:rPr>
              <w:t>RBs</w:t>
            </w:r>
          </w:p>
        </w:tc>
        <w:tc>
          <w:tcPr>
            <w:tcW w:w="1620" w:type="dxa"/>
            <w:tcBorders>
              <w:top w:val="nil"/>
              <w:left w:val="single" w:sz="4" w:space="0" w:color="auto"/>
              <w:bottom w:val="single" w:sz="4" w:space="0" w:color="auto"/>
              <w:right w:val="single" w:sz="8" w:space="0" w:color="auto"/>
            </w:tcBorders>
            <w:shd w:val="clear" w:color="auto" w:fill="auto"/>
            <w:vAlign w:val="center"/>
            <w:hideMark/>
          </w:tcPr>
          <w:p w14:paraId="278DE671" w14:textId="77777777" w:rsidR="00237194" w:rsidRPr="00045A6D" w:rsidRDefault="00237194" w:rsidP="00B91A41">
            <w:pPr>
              <w:keepNext/>
              <w:widowControl w:val="0"/>
              <w:jc w:val="center"/>
              <w:rPr>
                <w:rFonts w:ascii="Arial" w:eastAsia="Times New Roman" w:hAnsi="Arial" w:cs="Arial"/>
                <w:sz w:val="16"/>
                <w:szCs w:val="16"/>
              </w:rPr>
            </w:pPr>
            <w:r>
              <w:rPr>
                <w:rFonts w:ascii="Arial" w:eastAsia="Times New Roman" w:hAnsi="Arial" w:cs="Arial"/>
                <w:sz w:val="16"/>
                <w:szCs w:val="16"/>
              </w:rPr>
              <w:t>4</w:t>
            </w:r>
          </w:p>
        </w:tc>
      </w:tr>
      <w:tr w:rsidR="00237194" w:rsidRPr="00045A6D" w14:paraId="70376D92" w14:textId="77777777" w:rsidTr="00B91A41">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485623A0" w14:textId="77777777" w:rsidR="00237194" w:rsidRPr="00045A6D" w:rsidRDefault="00237194" w:rsidP="00B91A41">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Frequency tracking error</w:t>
            </w:r>
          </w:p>
        </w:tc>
        <w:tc>
          <w:tcPr>
            <w:tcW w:w="1620" w:type="dxa"/>
            <w:tcBorders>
              <w:top w:val="nil"/>
              <w:left w:val="single" w:sz="4" w:space="0" w:color="auto"/>
              <w:bottom w:val="single" w:sz="4" w:space="0" w:color="auto"/>
              <w:right w:val="single" w:sz="8" w:space="0" w:color="auto"/>
            </w:tcBorders>
            <w:shd w:val="clear" w:color="auto" w:fill="auto"/>
            <w:vAlign w:val="center"/>
            <w:hideMark/>
          </w:tcPr>
          <w:p w14:paraId="2BA190A9" w14:textId="77777777" w:rsidR="00237194" w:rsidRPr="00045A6D" w:rsidRDefault="00237194" w:rsidP="00B91A41">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0Hz</w:t>
            </w:r>
          </w:p>
        </w:tc>
      </w:tr>
      <w:tr w:rsidR="00237194" w14:paraId="3842F344" w14:textId="77777777" w:rsidTr="00B91A41">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19737380" w14:textId="77777777" w:rsidR="00237194" w:rsidRPr="00045A6D" w:rsidRDefault="00237194" w:rsidP="00B91A41">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Channel Estimation</w:t>
            </w:r>
          </w:p>
        </w:tc>
        <w:tc>
          <w:tcPr>
            <w:tcW w:w="1620" w:type="dxa"/>
            <w:tcBorders>
              <w:top w:val="nil"/>
              <w:left w:val="single" w:sz="4" w:space="0" w:color="auto"/>
              <w:bottom w:val="single" w:sz="4" w:space="0" w:color="auto"/>
              <w:right w:val="single" w:sz="8" w:space="0" w:color="auto"/>
            </w:tcBorders>
            <w:shd w:val="clear" w:color="auto" w:fill="auto"/>
            <w:vAlign w:val="center"/>
          </w:tcPr>
          <w:p w14:paraId="7D22B9E8" w14:textId="77777777" w:rsidR="00237194" w:rsidRDefault="00237194" w:rsidP="00B91A41">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Perfect</w:t>
            </w:r>
          </w:p>
        </w:tc>
      </w:tr>
      <w:tr w:rsidR="00237194" w14:paraId="21DAFA58" w14:textId="77777777" w:rsidTr="00B91A41">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7B7B4673" w14:textId="77777777" w:rsidR="00237194" w:rsidRDefault="00237194" w:rsidP="00B91A41">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Frequency Hopping</w:t>
            </w:r>
          </w:p>
        </w:tc>
        <w:tc>
          <w:tcPr>
            <w:tcW w:w="1620" w:type="dxa"/>
            <w:tcBorders>
              <w:top w:val="nil"/>
              <w:left w:val="single" w:sz="4" w:space="0" w:color="auto"/>
              <w:bottom w:val="single" w:sz="4" w:space="0" w:color="auto"/>
              <w:right w:val="single" w:sz="8" w:space="0" w:color="auto"/>
            </w:tcBorders>
            <w:shd w:val="clear" w:color="auto" w:fill="auto"/>
            <w:vAlign w:val="center"/>
          </w:tcPr>
          <w:p w14:paraId="434AA64F" w14:textId="64AA1585" w:rsidR="00237194" w:rsidRDefault="00237194" w:rsidP="00B91A41">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None, Inter-slot</w:t>
            </w:r>
          </w:p>
        </w:tc>
      </w:tr>
      <w:tr w:rsidR="00237194" w14:paraId="215C78F1" w14:textId="77777777" w:rsidTr="00B91A41">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8C2CD0B" w14:textId="77777777" w:rsidR="00237194" w:rsidRPr="00045A6D" w:rsidRDefault="00237194" w:rsidP="00B91A41">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DMRS Configuration</w:t>
            </w:r>
          </w:p>
        </w:tc>
        <w:tc>
          <w:tcPr>
            <w:tcW w:w="1620" w:type="dxa"/>
            <w:tcBorders>
              <w:top w:val="nil"/>
              <w:left w:val="single" w:sz="4" w:space="0" w:color="auto"/>
              <w:bottom w:val="single" w:sz="4" w:space="0" w:color="auto"/>
              <w:right w:val="single" w:sz="8" w:space="0" w:color="auto"/>
            </w:tcBorders>
            <w:shd w:val="clear" w:color="auto" w:fill="auto"/>
            <w:vAlign w:val="center"/>
          </w:tcPr>
          <w:p w14:paraId="14411F5A" w14:textId="77777777" w:rsidR="00237194" w:rsidRDefault="00237194" w:rsidP="00B91A41">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2 DMRS per slot</w:t>
            </w:r>
          </w:p>
        </w:tc>
      </w:tr>
      <w:tr w:rsidR="00237194" w14:paraId="322DFB39" w14:textId="77777777" w:rsidTr="00B91A41">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739886B2" w14:textId="77777777" w:rsidR="00237194" w:rsidRDefault="00237194" w:rsidP="00B91A41">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Transform Pre-coding</w:t>
            </w:r>
          </w:p>
        </w:tc>
        <w:tc>
          <w:tcPr>
            <w:tcW w:w="1620" w:type="dxa"/>
            <w:tcBorders>
              <w:top w:val="nil"/>
              <w:left w:val="single" w:sz="4" w:space="0" w:color="auto"/>
              <w:bottom w:val="single" w:sz="4" w:space="0" w:color="auto"/>
              <w:right w:val="single" w:sz="8" w:space="0" w:color="auto"/>
            </w:tcBorders>
            <w:shd w:val="clear" w:color="auto" w:fill="auto"/>
            <w:vAlign w:val="center"/>
          </w:tcPr>
          <w:p w14:paraId="3D745001" w14:textId="52634DDD" w:rsidR="00237194" w:rsidRDefault="00237194" w:rsidP="00B91A41">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Yes</w:t>
            </w:r>
          </w:p>
        </w:tc>
      </w:tr>
      <w:tr w:rsidR="00237194" w14:paraId="7D2073D6" w14:textId="77777777" w:rsidTr="00B91A41">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290B90C7" w14:textId="77777777" w:rsidR="00237194" w:rsidRDefault="00237194" w:rsidP="00B91A41">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SCS</w:t>
            </w:r>
          </w:p>
        </w:tc>
        <w:tc>
          <w:tcPr>
            <w:tcW w:w="1620" w:type="dxa"/>
            <w:tcBorders>
              <w:top w:val="nil"/>
              <w:left w:val="single" w:sz="4" w:space="0" w:color="auto"/>
              <w:bottom w:val="single" w:sz="4" w:space="0" w:color="auto"/>
              <w:right w:val="single" w:sz="8" w:space="0" w:color="auto"/>
            </w:tcBorders>
            <w:shd w:val="clear" w:color="auto" w:fill="auto"/>
            <w:vAlign w:val="center"/>
          </w:tcPr>
          <w:p w14:paraId="3BBDD851" w14:textId="77777777" w:rsidR="00237194" w:rsidRDefault="00237194" w:rsidP="00B91A41">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15 kHz</w:t>
            </w:r>
          </w:p>
        </w:tc>
      </w:tr>
      <w:tr w:rsidR="00237194" w14:paraId="3BD191F2" w14:textId="77777777" w:rsidTr="00B91A41">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108E5D5" w14:textId="77777777" w:rsidR="00237194" w:rsidRPr="00045A6D" w:rsidRDefault="00237194" w:rsidP="00B91A41">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Modulation</w:t>
            </w:r>
          </w:p>
        </w:tc>
        <w:tc>
          <w:tcPr>
            <w:tcW w:w="1620" w:type="dxa"/>
            <w:tcBorders>
              <w:top w:val="nil"/>
              <w:left w:val="single" w:sz="4" w:space="0" w:color="auto"/>
              <w:bottom w:val="single" w:sz="4" w:space="0" w:color="auto"/>
              <w:right w:val="single" w:sz="8" w:space="0" w:color="auto"/>
            </w:tcBorders>
            <w:shd w:val="clear" w:color="auto" w:fill="auto"/>
            <w:vAlign w:val="center"/>
          </w:tcPr>
          <w:p w14:paraId="2D65F76B" w14:textId="77777777" w:rsidR="00237194" w:rsidRDefault="00237194" w:rsidP="00B91A41">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QPSK</w:t>
            </w:r>
          </w:p>
        </w:tc>
      </w:tr>
      <w:tr w:rsidR="00237194" w:rsidRPr="00045A6D" w14:paraId="43B05052" w14:textId="77777777" w:rsidTr="00B91A41">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71D8D517" w14:textId="77777777" w:rsidR="00237194" w:rsidRPr="00045A6D" w:rsidRDefault="00237194" w:rsidP="00B91A41">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TBS</w:t>
            </w:r>
          </w:p>
        </w:tc>
        <w:tc>
          <w:tcPr>
            <w:tcW w:w="1620" w:type="dxa"/>
            <w:tcBorders>
              <w:top w:val="nil"/>
              <w:left w:val="single" w:sz="4" w:space="0" w:color="auto"/>
              <w:bottom w:val="single" w:sz="4" w:space="0" w:color="auto"/>
              <w:right w:val="single" w:sz="8" w:space="0" w:color="auto"/>
            </w:tcBorders>
            <w:shd w:val="clear" w:color="auto" w:fill="auto"/>
            <w:vAlign w:val="center"/>
            <w:hideMark/>
          </w:tcPr>
          <w:p w14:paraId="2673CDF1" w14:textId="54994723" w:rsidR="00237194" w:rsidRPr="00045A6D" w:rsidRDefault="00237194" w:rsidP="00B91A41">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888 bits</w:t>
            </w:r>
          </w:p>
        </w:tc>
      </w:tr>
      <w:tr w:rsidR="00237194" w:rsidRPr="00045A6D" w14:paraId="4F4376C5" w14:textId="77777777" w:rsidTr="00B91A41">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hideMark/>
          </w:tcPr>
          <w:p w14:paraId="5E06355A" w14:textId="77777777" w:rsidR="00237194" w:rsidRPr="00045A6D" w:rsidRDefault="00237194" w:rsidP="00B91A41">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Repeats</w:t>
            </w:r>
            <w:r w:rsidRPr="00045A6D">
              <w:rPr>
                <w:rFonts w:ascii="Arial" w:eastAsia="Times New Roman" w:hAnsi="Arial" w:cs="Arial"/>
                <w:color w:val="000000"/>
                <w:sz w:val="18"/>
                <w:szCs w:val="18"/>
              </w:rPr>
              <w:t xml:space="preserve"> </w:t>
            </w:r>
          </w:p>
        </w:tc>
        <w:tc>
          <w:tcPr>
            <w:tcW w:w="162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F399630" w14:textId="32FC62BC" w:rsidR="00237194" w:rsidRPr="00045A6D" w:rsidRDefault="00237194" w:rsidP="00B91A41">
            <w:pPr>
              <w:keepNext/>
              <w:widowControl w:val="0"/>
              <w:jc w:val="center"/>
              <w:rPr>
                <w:rFonts w:ascii="Arial" w:eastAsia="Times New Roman" w:hAnsi="Arial" w:cs="Arial"/>
                <w:color w:val="000000"/>
                <w:sz w:val="16"/>
                <w:szCs w:val="16"/>
              </w:rPr>
            </w:pPr>
            <w:r w:rsidRPr="74294E83">
              <w:rPr>
                <w:rFonts w:ascii="Arial" w:eastAsia="Times New Roman" w:hAnsi="Arial" w:cs="Arial"/>
                <w:color w:val="000000" w:themeColor="text1"/>
                <w:sz w:val="16"/>
                <w:szCs w:val="16"/>
              </w:rPr>
              <w:t>8</w:t>
            </w:r>
          </w:p>
        </w:tc>
      </w:tr>
      <w:tr w:rsidR="00237194" w:rsidRPr="00045A6D" w14:paraId="164D6F19" w14:textId="77777777" w:rsidTr="00B91A41">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105E6369" w14:textId="2FF8292D" w:rsidR="00237194" w:rsidRDefault="00237194" w:rsidP="00237194">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HARQ</w:t>
            </w:r>
          </w:p>
        </w:tc>
        <w:tc>
          <w:tcPr>
            <w:tcW w:w="1620" w:type="dxa"/>
            <w:tcBorders>
              <w:top w:val="single" w:sz="4" w:space="0" w:color="auto"/>
              <w:left w:val="single" w:sz="4" w:space="0" w:color="auto"/>
              <w:bottom w:val="single" w:sz="4" w:space="0" w:color="auto"/>
              <w:right w:val="single" w:sz="8" w:space="0" w:color="auto"/>
            </w:tcBorders>
            <w:shd w:val="clear" w:color="auto" w:fill="auto"/>
            <w:vAlign w:val="center"/>
          </w:tcPr>
          <w:p w14:paraId="10187BAE" w14:textId="5E5078D7" w:rsidR="00237194" w:rsidRPr="74294E83" w:rsidRDefault="00237194" w:rsidP="00237194">
            <w:pPr>
              <w:keepNext/>
              <w:widowControl w:val="0"/>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Disabled</w:t>
            </w:r>
          </w:p>
        </w:tc>
      </w:tr>
      <w:tr w:rsidR="00237194" w:rsidRPr="00045A6D" w14:paraId="336876CC" w14:textId="77777777" w:rsidTr="00B91A41">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35233348" w14:textId="7C25C83D" w:rsidR="00237194" w:rsidRDefault="00237194" w:rsidP="00237194">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 xml:space="preserve">GAPs </w:t>
            </w:r>
          </w:p>
        </w:tc>
        <w:tc>
          <w:tcPr>
            <w:tcW w:w="1620" w:type="dxa"/>
            <w:tcBorders>
              <w:top w:val="single" w:sz="4" w:space="0" w:color="auto"/>
              <w:left w:val="single" w:sz="4" w:space="0" w:color="auto"/>
              <w:bottom w:val="single" w:sz="4" w:space="0" w:color="auto"/>
              <w:right w:val="single" w:sz="8" w:space="0" w:color="auto"/>
            </w:tcBorders>
            <w:shd w:val="clear" w:color="auto" w:fill="auto"/>
            <w:vAlign w:val="center"/>
          </w:tcPr>
          <w:p w14:paraId="22731139" w14:textId="21D601FB" w:rsidR="00237194" w:rsidRDefault="00237194" w:rsidP="00237194">
            <w:pPr>
              <w:keepNext/>
              <w:widowControl w:val="0"/>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0, 4, 7 slots</w:t>
            </w:r>
          </w:p>
        </w:tc>
      </w:tr>
      <w:tr w:rsidR="00EF2E8C" w:rsidRPr="00045A6D" w14:paraId="46D3E8F0" w14:textId="77777777" w:rsidTr="00B91A41">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356976B7" w14:textId="7B257EF3" w:rsidR="00EF2E8C" w:rsidRDefault="00EF2E8C" w:rsidP="00237194">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iBLER Target</w:t>
            </w:r>
          </w:p>
        </w:tc>
        <w:tc>
          <w:tcPr>
            <w:tcW w:w="1620" w:type="dxa"/>
            <w:tcBorders>
              <w:top w:val="single" w:sz="4" w:space="0" w:color="auto"/>
              <w:left w:val="single" w:sz="4" w:space="0" w:color="auto"/>
              <w:bottom w:val="single" w:sz="4" w:space="0" w:color="auto"/>
              <w:right w:val="single" w:sz="8" w:space="0" w:color="auto"/>
            </w:tcBorders>
            <w:shd w:val="clear" w:color="auto" w:fill="auto"/>
            <w:vAlign w:val="center"/>
          </w:tcPr>
          <w:p w14:paraId="29FC158F" w14:textId="453EF18A" w:rsidR="00EF2E8C" w:rsidRDefault="00EF2E8C" w:rsidP="00237194">
            <w:pPr>
              <w:keepNext/>
              <w:widowControl w:val="0"/>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10%</w:t>
            </w:r>
          </w:p>
        </w:tc>
      </w:tr>
    </w:tbl>
    <w:p w14:paraId="723CF0F3" w14:textId="02D4951B" w:rsidR="009C461F" w:rsidRPr="00020721" w:rsidRDefault="2A573FB2" w:rsidP="00020721">
      <w:r>
        <w:t xml:space="preserve"> </w:t>
      </w:r>
    </w:p>
    <w:sectPr w:rsidR="009C461F" w:rsidRPr="00020721" w:rsidSect="00B35C1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9B4396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444F59F0"/>
    <w:multiLevelType w:val="multilevel"/>
    <w:tmpl w:val="1A64E078"/>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B9B3EB4"/>
    <w:multiLevelType w:val="hybridMultilevel"/>
    <w:tmpl w:val="FFFFFFFF"/>
    <w:lvl w:ilvl="0" w:tplc="85348CD0">
      <w:start w:val="1"/>
      <w:numFmt w:val="decimal"/>
      <w:lvlText w:val="%1."/>
      <w:lvlJc w:val="left"/>
      <w:pPr>
        <w:ind w:left="720" w:hanging="360"/>
      </w:pPr>
    </w:lvl>
    <w:lvl w:ilvl="1" w:tplc="73E21E48">
      <w:start w:val="1"/>
      <w:numFmt w:val="lowerLetter"/>
      <w:lvlText w:val="%2."/>
      <w:lvlJc w:val="left"/>
      <w:pPr>
        <w:ind w:left="1440" w:hanging="360"/>
      </w:pPr>
    </w:lvl>
    <w:lvl w:ilvl="2" w:tplc="25442854">
      <w:start w:val="1"/>
      <w:numFmt w:val="lowerRoman"/>
      <w:lvlText w:val="%3."/>
      <w:lvlJc w:val="right"/>
      <w:pPr>
        <w:ind w:left="2160" w:hanging="180"/>
      </w:pPr>
    </w:lvl>
    <w:lvl w:ilvl="3" w:tplc="7CD44A34">
      <w:start w:val="1"/>
      <w:numFmt w:val="decimal"/>
      <w:lvlText w:val="%4."/>
      <w:lvlJc w:val="left"/>
      <w:pPr>
        <w:ind w:left="2880" w:hanging="360"/>
      </w:pPr>
    </w:lvl>
    <w:lvl w:ilvl="4" w:tplc="32123618">
      <w:start w:val="1"/>
      <w:numFmt w:val="lowerLetter"/>
      <w:lvlText w:val="%5."/>
      <w:lvlJc w:val="left"/>
      <w:pPr>
        <w:ind w:left="3600" w:hanging="360"/>
      </w:pPr>
    </w:lvl>
    <w:lvl w:ilvl="5" w:tplc="9FE24266">
      <w:start w:val="1"/>
      <w:numFmt w:val="lowerRoman"/>
      <w:lvlText w:val="%6."/>
      <w:lvlJc w:val="right"/>
      <w:pPr>
        <w:ind w:left="4320" w:hanging="180"/>
      </w:pPr>
    </w:lvl>
    <w:lvl w:ilvl="6" w:tplc="D6D2D5CC">
      <w:start w:val="1"/>
      <w:numFmt w:val="decimal"/>
      <w:lvlText w:val="%7."/>
      <w:lvlJc w:val="left"/>
      <w:pPr>
        <w:ind w:left="5040" w:hanging="360"/>
      </w:pPr>
    </w:lvl>
    <w:lvl w:ilvl="7" w:tplc="821AC770">
      <w:start w:val="1"/>
      <w:numFmt w:val="lowerLetter"/>
      <w:lvlText w:val="%8."/>
      <w:lvlJc w:val="left"/>
      <w:pPr>
        <w:ind w:left="5760" w:hanging="360"/>
      </w:pPr>
    </w:lvl>
    <w:lvl w:ilvl="8" w:tplc="A4084B7E">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2"/>
    <w:lvlOverride w:ilvl="0">
      <w:startOverride w:val="1"/>
    </w:lvlOverride>
  </w:num>
  <w:num w:numId="6">
    <w:abstractNumId w:val="6"/>
  </w:num>
  <w:num w:numId="7">
    <w:abstractNumId w:val="1"/>
  </w:num>
  <w:num w:numId="8">
    <w:abstractNumId w:val="1"/>
  </w:num>
  <w:num w:numId="9">
    <w:abstractNumId w:val="7"/>
  </w:num>
  <w:num w:numId="10">
    <w:abstractNumId w:val="4"/>
  </w:num>
  <w:num w:numId="11">
    <w:abstractNumId w:val="2"/>
    <w:lvlOverride w:ilvl="0">
      <w:startOverride w:val="1"/>
    </w:lvlOverride>
  </w:num>
  <w:num w:numId="12">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00635C"/>
    <w:rsid w:val="00007669"/>
    <w:rsid w:val="00014B93"/>
    <w:rsid w:val="00020721"/>
    <w:rsid w:val="00023BA1"/>
    <w:rsid w:val="0003458E"/>
    <w:rsid w:val="00037EF1"/>
    <w:rsid w:val="00040FC5"/>
    <w:rsid w:val="00043362"/>
    <w:rsid w:val="000517D3"/>
    <w:rsid w:val="00056DEE"/>
    <w:rsid w:val="0006260C"/>
    <w:rsid w:val="0006732E"/>
    <w:rsid w:val="000802E3"/>
    <w:rsid w:val="000959F1"/>
    <w:rsid w:val="00096B66"/>
    <w:rsid w:val="000B0E98"/>
    <w:rsid w:val="000B6B53"/>
    <w:rsid w:val="000B730A"/>
    <w:rsid w:val="000B77FF"/>
    <w:rsid w:val="000C23A1"/>
    <w:rsid w:val="000C7075"/>
    <w:rsid w:val="000D2D5D"/>
    <w:rsid w:val="000D42B4"/>
    <w:rsid w:val="000D51F4"/>
    <w:rsid w:val="000F05A2"/>
    <w:rsid w:val="000F75B6"/>
    <w:rsid w:val="00102985"/>
    <w:rsid w:val="00105735"/>
    <w:rsid w:val="00110727"/>
    <w:rsid w:val="00110CDA"/>
    <w:rsid w:val="00123946"/>
    <w:rsid w:val="001243AE"/>
    <w:rsid w:val="00134C76"/>
    <w:rsid w:val="00137029"/>
    <w:rsid w:val="00145D6C"/>
    <w:rsid w:val="00153F09"/>
    <w:rsid w:val="00155006"/>
    <w:rsid w:val="00157BD1"/>
    <w:rsid w:val="00162EBD"/>
    <w:rsid w:val="001749B2"/>
    <w:rsid w:val="00183A49"/>
    <w:rsid w:val="00185D3C"/>
    <w:rsid w:val="00191979"/>
    <w:rsid w:val="001A36BF"/>
    <w:rsid w:val="001B2AF5"/>
    <w:rsid w:val="001B7AF5"/>
    <w:rsid w:val="001C3BEB"/>
    <w:rsid w:val="001D461D"/>
    <w:rsid w:val="001D656B"/>
    <w:rsid w:val="001E6224"/>
    <w:rsid w:val="001F1EBB"/>
    <w:rsid w:val="001F37EE"/>
    <w:rsid w:val="0020036E"/>
    <w:rsid w:val="002010A9"/>
    <w:rsid w:val="002028E7"/>
    <w:rsid w:val="00207406"/>
    <w:rsid w:val="0021398C"/>
    <w:rsid w:val="002149FD"/>
    <w:rsid w:val="00217507"/>
    <w:rsid w:val="002327CD"/>
    <w:rsid w:val="002364B8"/>
    <w:rsid w:val="00237194"/>
    <w:rsid w:val="00260512"/>
    <w:rsid w:val="0026317E"/>
    <w:rsid w:val="00264D10"/>
    <w:rsid w:val="002651F0"/>
    <w:rsid w:val="00270E91"/>
    <w:rsid w:val="00273AA3"/>
    <w:rsid w:val="00276CCD"/>
    <w:rsid w:val="0027765E"/>
    <w:rsid w:val="002776DE"/>
    <w:rsid w:val="00284E00"/>
    <w:rsid w:val="00287C2F"/>
    <w:rsid w:val="00294C12"/>
    <w:rsid w:val="0029606C"/>
    <w:rsid w:val="002A18B7"/>
    <w:rsid w:val="002B0C7E"/>
    <w:rsid w:val="002B2CEB"/>
    <w:rsid w:val="002B3BC2"/>
    <w:rsid w:val="002B4CC3"/>
    <w:rsid w:val="002C02B2"/>
    <w:rsid w:val="002D089B"/>
    <w:rsid w:val="002D0BB9"/>
    <w:rsid w:val="002D7895"/>
    <w:rsid w:val="002E2F40"/>
    <w:rsid w:val="002E3792"/>
    <w:rsid w:val="002E4940"/>
    <w:rsid w:val="002F3428"/>
    <w:rsid w:val="00303FAA"/>
    <w:rsid w:val="0030494F"/>
    <w:rsid w:val="00320BDA"/>
    <w:rsid w:val="003237B2"/>
    <w:rsid w:val="00325B80"/>
    <w:rsid w:val="003369AB"/>
    <w:rsid w:val="00337F85"/>
    <w:rsid w:val="00350C0B"/>
    <w:rsid w:val="00353A85"/>
    <w:rsid w:val="00370FAA"/>
    <w:rsid w:val="003714DF"/>
    <w:rsid w:val="003745B1"/>
    <w:rsid w:val="00382685"/>
    <w:rsid w:val="00386F0B"/>
    <w:rsid w:val="003903CD"/>
    <w:rsid w:val="00391062"/>
    <w:rsid w:val="00391D30"/>
    <w:rsid w:val="003944B6"/>
    <w:rsid w:val="003B1F56"/>
    <w:rsid w:val="003C6B18"/>
    <w:rsid w:val="003C777C"/>
    <w:rsid w:val="003C7CA6"/>
    <w:rsid w:val="003D6B2A"/>
    <w:rsid w:val="003E7DD2"/>
    <w:rsid w:val="003F22C1"/>
    <w:rsid w:val="00400815"/>
    <w:rsid w:val="00405DE3"/>
    <w:rsid w:val="0040614A"/>
    <w:rsid w:val="0042155C"/>
    <w:rsid w:val="00425DB6"/>
    <w:rsid w:val="00434EF6"/>
    <w:rsid w:val="00435882"/>
    <w:rsid w:val="0044185B"/>
    <w:rsid w:val="00441F4D"/>
    <w:rsid w:val="00446483"/>
    <w:rsid w:val="00446869"/>
    <w:rsid w:val="004503E8"/>
    <w:rsid w:val="0045144F"/>
    <w:rsid w:val="004547B0"/>
    <w:rsid w:val="0045619F"/>
    <w:rsid w:val="00461551"/>
    <w:rsid w:val="00461711"/>
    <w:rsid w:val="004623B4"/>
    <w:rsid w:val="0046471B"/>
    <w:rsid w:val="004667B3"/>
    <w:rsid w:val="0047132E"/>
    <w:rsid w:val="004860A7"/>
    <w:rsid w:val="004964D3"/>
    <w:rsid w:val="0049658B"/>
    <w:rsid w:val="004B0C89"/>
    <w:rsid w:val="004B3F95"/>
    <w:rsid w:val="004D55BD"/>
    <w:rsid w:val="004E2321"/>
    <w:rsid w:val="004F3054"/>
    <w:rsid w:val="004F6102"/>
    <w:rsid w:val="004F7758"/>
    <w:rsid w:val="00501B17"/>
    <w:rsid w:val="00502CF9"/>
    <w:rsid w:val="00506947"/>
    <w:rsid w:val="00534142"/>
    <w:rsid w:val="00542346"/>
    <w:rsid w:val="005572E5"/>
    <w:rsid w:val="00557F7D"/>
    <w:rsid w:val="00560EDE"/>
    <w:rsid w:val="00571FFC"/>
    <w:rsid w:val="005756C2"/>
    <w:rsid w:val="005762D8"/>
    <w:rsid w:val="00584CD6"/>
    <w:rsid w:val="00590B22"/>
    <w:rsid w:val="00593BD4"/>
    <w:rsid w:val="00594DCA"/>
    <w:rsid w:val="00595674"/>
    <w:rsid w:val="00596F94"/>
    <w:rsid w:val="005B110C"/>
    <w:rsid w:val="005C3491"/>
    <w:rsid w:val="005D57AC"/>
    <w:rsid w:val="005F3B1B"/>
    <w:rsid w:val="005F4DD0"/>
    <w:rsid w:val="005F51EC"/>
    <w:rsid w:val="005F537B"/>
    <w:rsid w:val="005F6415"/>
    <w:rsid w:val="005F6A0E"/>
    <w:rsid w:val="00600CD1"/>
    <w:rsid w:val="006050CF"/>
    <w:rsid w:val="00605809"/>
    <w:rsid w:val="00606FB6"/>
    <w:rsid w:val="006102B1"/>
    <w:rsid w:val="00610799"/>
    <w:rsid w:val="00615031"/>
    <w:rsid w:val="00622F28"/>
    <w:rsid w:val="00626D82"/>
    <w:rsid w:val="0063148C"/>
    <w:rsid w:val="00632CC0"/>
    <w:rsid w:val="00635D88"/>
    <w:rsid w:val="0064061A"/>
    <w:rsid w:val="006445CA"/>
    <w:rsid w:val="006447E6"/>
    <w:rsid w:val="006508F5"/>
    <w:rsid w:val="00652AE0"/>
    <w:rsid w:val="00664430"/>
    <w:rsid w:val="00666B0D"/>
    <w:rsid w:val="006761E2"/>
    <w:rsid w:val="0068190C"/>
    <w:rsid w:val="00682E03"/>
    <w:rsid w:val="00686C95"/>
    <w:rsid w:val="00691C68"/>
    <w:rsid w:val="006A0F68"/>
    <w:rsid w:val="006B6A96"/>
    <w:rsid w:val="006B7612"/>
    <w:rsid w:val="006D1624"/>
    <w:rsid w:val="006D5C54"/>
    <w:rsid w:val="006D76F6"/>
    <w:rsid w:val="006E52A1"/>
    <w:rsid w:val="0070090C"/>
    <w:rsid w:val="0070145F"/>
    <w:rsid w:val="00702444"/>
    <w:rsid w:val="00707CEB"/>
    <w:rsid w:val="00713107"/>
    <w:rsid w:val="007158E3"/>
    <w:rsid w:val="007226FD"/>
    <w:rsid w:val="00755803"/>
    <w:rsid w:val="007559DA"/>
    <w:rsid w:val="007560DD"/>
    <w:rsid w:val="0076152F"/>
    <w:rsid w:val="00796588"/>
    <w:rsid w:val="007B4A12"/>
    <w:rsid w:val="007D7E70"/>
    <w:rsid w:val="007D7F14"/>
    <w:rsid w:val="007E5794"/>
    <w:rsid w:val="007F64C2"/>
    <w:rsid w:val="00807931"/>
    <w:rsid w:val="00815E66"/>
    <w:rsid w:val="00822EBD"/>
    <w:rsid w:val="0082617B"/>
    <w:rsid w:val="00834BC4"/>
    <w:rsid w:val="00836B65"/>
    <w:rsid w:val="008379A3"/>
    <w:rsid w:val="008426D2"/>
    <w:rsid w:val="008506F9"/>
    <w:rsid w:val="00870618"/>
    <w:rsid w:val="00871237"/>
    <w:rsid w:val="0088475D"/>
    <w:rsid w:val="00890C4F"/>
    <w:rsid w:val="0089310D"/>
    <w:rsid w:val="00895C73"/>
    <w:rsid w:val="008A1E58"/>
    <w:rsid w:val="008B7B09"/>
    <w:rsid w:val="008D3253"/>
    <w:rsid w:val="008E375A"/>
    <w:rsid w:val="008E5AF7"/>
    <w:rsid w:val="008F240C"/>
    <w:rsid w:val="008F6F33"/>
    <w:rsid w:val="00902776"/>
    <w:rsid w:val="00916248"/>
    <w:rsid w:val="009173A0"/>
    <w:rsid w:val="00923BE2"/>
    <w:rsid w:val="009249C2"/>
    <w:rsid w:val="00935D73"/>
    <w:rsid w:val="00966D00"/>
    <w:rsid w:val="00970C0C"/>
    <w:rsid w:val="009714A3"/>
    <w:rsid w:val="00980371"/>
    <w:rsid w:val="009872D4"/>
    <w:rsid w:val="009908BA"/>
    <w:rsid w:val="009910F4"/>
    <w:rsid w:val="00993E6E"/>
    <w:rsid w:val="009A0D53"/>
    <w:rsid w:val="009A71F5"/>
    <w:rsid w:val="009B1905"/>
    <w:rsid w:val="009B37D2"/>
    <w:rsid w:val="009B541D"/>
    <w:rsid w:val="009C40E1"/>
    <w:rsid w:val="009C461F"/>
    <w:rsid w:val="009C4E0B"/>
    <w:rsid w:val="009C633F"/>
    <w:rsid w:val="009D1354"/>
    <w:rsid w:val="009D13F9"/>
    <w:rsid w:val="009D3D53"/>
    <w:rsid w:val="009D4384"/>
    <w:rsid w:val="009E38A1"/>
    <w:rsid w:val="009E4074"/>
    <w:rsid w:val="009E7B7C"/>
    <w:rsid w:val="009F03CC"/>
    <w:rsid w:val="009F4737"/>
    <w:rsid w:val="009F6D10"/>
    <w:rsid w:val="00A05C96"/>
    <w:rsid w:val="00A23597"/>
    <w:rsid w:val="00A24D8C"/>
    <w:rsid w:val="00A34C29"/>
    <w:rsid w:val="00A53457"/>
    <w:rsid w:val="00A543F2"/>
    <w:rsid w:val="00A55080"/>
    <w:rsid w:val="00A62D13"/>
    <w:rsid w:val="00A72D50"/>
    <w:rsid w:val="00A87F68"/>
    <w:rsid w:val="00A938E3"/>
    <w:rsid w:val="00A943B4"/>
    <w:rsid w:val="00A96EDB"/>
    <w:rsid w:val="00AB33A7"/>
    <w:rsid w:val="00AB3E07"/>
    <w:rsid w:val="00AB69CA"/>
    <w:rsid w:val="00B10B0B"/>
    <w:rsid w:val="00B21556"/>
    <w:rsid w:val="00B35C16"/>
    <w:rsid w:val="00B54CFE"/>
    <w:rsid w:val="00B606FF"/>
    <w:rsid w:val="00B72616"/>
    <w:rsid w:val="00B73669"/>
    <w:rsid w:val="00B76E20"/>
    <w:rsid w:val="00B912D1"/>
    <w:rsid w:val="00B91A41"/>
    <w:rsid w:val="00B92299"/>
    <w:rsid w:val="00B95E65"/>
    <w:rsid w:val="00BA2706"/>
    <w:rsid w:val="00BA63F8"/>
    <w:rsid w:val="00BB2C5E"/>
    <w:rsid w:val="00BD5DA9"/>
    <w:rsid w:val="00BD5F32"/>
    <w:rsid w:val="00BE2565"/>
    <w:rsid w:val="00BE4076"/>
    <w:rsid w:val="00BE537F"/>
    <w:rsid w:val="00BE6004"/>
    <w:rsid w:val="00BE7098"/>
    <w:rsid w:val="00BE7A9A"/>
    <w:rsid w:val="00BF0E86"/>
    <w:rsid w:val="00BF1986"/>
    <w:rsid w:val="00BF78F4"/>
    <w:rsid w:val="00C024EE"/>
    <w:rsid w:val="00C0716B"/>
    <w:rsid w:val="00C0752C"/>
    <w:rsid w:val="00C13C25"/>
    <w:rsid w:val="00C1727C"/>
    <w:rsid w:val="00C365B8"/>
    <w:rsid w:val="00C37EAF"/>
    <w:rsid w:val="00C440E9"/>
    <w:rsid w:val="00C45DD9"/>
    <w:rsid w:val="00C464F1"/>
    <w:rsid w:val="00C539A0"/>
    <w:rsid w:val="00C60CCD"/>
    <w:rsid w:val="00C61E2A"/>
    <w:rsid w:val="00C62437"/>
    <w:rsid w:val="00C628A7"/>
    <w:rsid w:val="00C73DA3"/>
    <w:rsid w:val="00C813FD"/>
    <w:rsid w:val="00C900A4"/>
    <w:rsid w:val="00C92C78"/>
    <w:rsid w:val="00C9578D"/>
    <w:rsid w:val="00CA28EF"/>
    <w:rsid w:val="00CA4836"/>
    <w:rsid w:val="00CA6D22"/>
    <w:rsid w:val="00CA753B"/>
    <w:rsid w:val="00CB27F5"/>
    <w:rsid w:val="00CC0E86"/>
    <w:rsid w:val="00CE0A0C"/>
    <w:rsid w:val="00CE7DA9"/>
    <w:rsid w:val="00CF5F93"/>
    <w:rsid w:val="00D073BB"/>
    <w:rsid w:val="00D10B0E"/>
    <w:rsid w:val="00D141A6"/>
    <w:rsid w:val="00D312F6"/>
    <w:rsid w:val="00D31665"/>
    <w:rsid w:val="00D341CB"/>
    <w:rsid w:val="00D43FE0"/>
    <w:rsid w:val="00D444A1"/>
    <w:rsid w:val="00D45A6D"/>
    <w:rsid w:val="00D514D0"/>
    <w:rsid w:val="00D55074"/>
    <w:rsid w:val="00D606F5"/>
    <w:rsid w:val="00D67749"/>
    <w:rsid w:val="00D70873"/>
    <w:rsid w:val="00D738CE"/>
    <w:rsid w:val="00D74B44"/>
    <w:rsid w:val="00D75241"/>
    <w:rsid w:val="00D939E0"/>
    <w:rsid w:val="00DA10EC"/>
    <w:rsid w:val="00DA3C83"/>
    <w:rsid w:val="00DA4330"/>
    <w:rsid w:val="00DA46CF"/>
    <w:rsid w:val="00DB2697"/>
    <w:rsid w:val="00DB2AF8"/>
    <w:rsid w:val="00DB532C"/>
    <w:rsid w:val="00DB71D3"/>
    <w:rsid w:val="00DD04EB"/>
    <w:rsid w:val="00E008F7"/>
    <w:rsid w:val="00E02943"/>
    <w:rsid w:val="00E11EFB"/>
    <w:rsid w:val="00E135CD"/>
    <w:rsid w:val="00E15BCD"/>
    <w:rsid w:val="00E17CFF"/>
    <w:rsid w:val="00E3336D"/>
    <w:rsid w:val="00E3393F"/>
    <w:rsid w:val="00E3737E"/>
    <w:rsid w:val="00E50868"/>
    <w:rsid w:val="00E6422F"/>
    <w:rsid w:val="00E74C6A"/>
    <w:rsid w:val="00E7640F"/>
    <w:rsid w:val="00E936BE"/>
    <w:rsid w:val="00E95109"/>
    <w:rsid w:val="00EA6B5F"/>
    <w:rsid w:val="00EC265A"/>
    <w:rsid w:val="00EC381F"/>
    <w:rsid w:val="00ED20CA"/>
    <w:rsid w:val="00ED7D70"/>
    <w:rsid w:val="00EE1F74"/>
    <w:rsid w:val="00EF2219"/>
    <w:rsid w:val="00EF2CC1"/>
    <w:rsid w:val="00EF2E8C"/>
    <w:rsid w:val="00EF4969"/>
    <w:rsid w:val="00F0164B"/>
    <w:rsid w:val="00F0234A"/>
    <w:rsid w:val="00F04CAC"/>
    <w:rsid w:val="00F10F29"/>
    <w:rsid w:val="00F113C5"/>
    <w:rsid w:val="00F148D0"/>
    <w:rsid w:val="00F15F15"/>
    <w:rsid w:val="00F25016"/>
    <w:rsid w:val="00F3569D"/>
    <w:rsid w:val="00F40FA9"/>
    <w:rsid w:val="00F43CA8"/>
    <w:rsid w:val="00F455D7"/>
    <w:rsid w:val="00F55457"/>
    <w:rsid w:val="00F55B9F"/>
    <w:rsid w:val="00F577BA"/>
    <w:rsid w:val="00F60E84"/>
    <w:rsid w:val="00F66D7F"/>
    <w:rsid w:val="00F83C4A"/>
    <w:rsid w:val="00F90E4D"/>
    <w:rsid w:val="00F96EAC"/>
    <w:rsid w:val="00FB03E5"/>
    <w:rsid w:val="00FB2A69"/>
    <w:rsid w:val="00FB2E15"/>
    <w:rsid w:val="00FD1280"/>
    <w:rsid w:val="00FD13B2"/>
    <w:rsid w:val="00FD1CE2"/>
    <w:rsid w:val="00FD4B82"/>
    <w:rsid w:val="00FE32C6"/>
    <w:rsid w:val="00FE4459"/>
    <w:rsid w:val="00FE6092"/>
    <w:rsid w:val="00FF0DDD"/>
    <w:rsid w:val="00FF0E70"/>
    <w:rsid w:val="00FF45B7"/>
    <w:rsid w:val="0108E1FB"/>
    <w:rsid w:val="01D852AD"/>
    <w:rsid w:val="01EA8886"/>
    <w:rsid w:val="021546E6"/>
    <w:rsid w:val="028E1435"/>
    <w:rsid w:val="02F6C769"/>
    <w:rsid w:val="035DDD94"/>
    <w:rsid w:val="03BF847C"/>
    <w:rsid w:val="03F6291D"/>
    <w:rsid w:val="04E65882"/>
    <w:rsid w:val="0537E8C2"/>
    <w:rsid w:val="054CF9CD"/>
    <w:rsid w:val="05F3AC10"/>
    <w:rsid w:val="06487D21"/>
    <w:rsid w:val="068EAE7F"/>
    <w:rsid w:val="07940E4A"/>
    <w:rsid w:val="08A5E3F0"/>
    <w:rsid w:val="08CDC02E"/>
    <w:rsid w:val="08D6EF33"/>
    <w:rsid w:val="0912F1A4"/>
    <w:rsid w:val="094D2876"/>
    <w:rsid w:val="0956A878"/>
    <w:rsid w:val="096AC1DA"/>
    <w:rsid w:val="0A8FD249"/>
    <w:rsid w:val="0B724E53"/>
    <w:rsid w:val="0B9592A1"/>
    <w:rsid w:val="0C53DFF8"/>
    <w:rsid w:val="0CDC2E0A"/>
    <w:rsid w:val="0CDDFBEB"/>
    <w:rsid w:val="0D24F3F4"/>
    <w:rsid w:val="0D83FF53"/>
    <w:rsid w:val="0F3E158C"/>
    <w:rsid w:val="0FA2F772"/>
    <w:rsid w:val="0FD50971"/>
    <w:rsid w:val="0FDC1468"/>
    <w:rsid w:val="0FFC31A7"/>
    <w:rsid w:val="1008EA69"/>
    <w:rsid w:val="1051B28D"/>
    <w:rsid w:val="1051FB89"/>
    <w:rsid w:val="1063110B"/>
    <w:rsid w:val="10CEDA9D"/>
    <w:rsid w:val="118DB9A2"/>
    <w:rsid w:val="11B32A96"/>
    <w:rsid w:val="1253427B"/>
    <w:rsid w:val="1371BC4F"/>
    <w:rsid w:val="139A89DF"/>
    <w:rsid w:val="14A28412"/>
    <w:rsid w:val="14B160E0"/>
    <w:rsid w:val="14DFBD82"/>
    <w:rsid w:val="14EFCC0A"/>
    <w:rsid w:val="1525BE55"/>
    <w:rsid w:val="159176F8"/>
    <w:rsid w:val="15F421BC"/>
    <w:rsid w:val="160A55E3"/>
    <w:rsid w:val="16B9A3FD"/>
    <w:rsid w:val="173740E5"/>
    <w:rsid w:val="176FE595"/>
    <w:rsid w:val="1813D873"/>
    <w:rsid w:val="189116E6"/>
    <w:rsid w:val="18C87F77"/>
    <w:rsid w:val="19665808"/>
    <w:rsid w:val="19790EF4"/>
    <w:rsid w:val="19969382"/>
    <w:rsid w:val="19B25A4A"/>
    <w:rsid w:val="1A9293F6"/>
    <w:rsid w:val="1BA6057B"/>
    <w:rsid w:val="1C4FBB05"/>
    <w:rsid w:val="1C51F296"/>
    <w:rsid w:val="1CCFA196"/>
    <w:rsid w:val="1D2A76BA"/>
    <w:rsid w:val="1D4835C0"/>
    <w:rsid w:val="1E321338"/>
    <w:rsid w:val="1ECECD7C"/>
    <w:rsid w:val="1FB7AF3F"/>
    <w:rsid w:val="2075EA2F"/>
    <w:rsid w:val="211C910F"/>
    <w:rsid w:val="21496B14"/>
    <w:rsid w:val="21CE6C13"/>
    <w:rsid w:val="22904349"/>
    <w:rsid w:val="22ABC835"/>
    <w:rsid w:val="23471796"/>
    <w:rsid w:val="24A4F6CF"/>
    <w:rsid w:val="25539D97"/>
    <w:rsid w:val="258F1342"/>
    <w:rsid w:val="25C381DC"/>
    <w:rsid w:val="2631153F"/>
    <w:rsid w:val="2663083D"/>
    <w:rsid w:val="26708C07"/>
    <w:rsid w:val="27251BD3"/>
    <w:rsid w:val="27E1A171"/>
    <w:rsid w:val="2867A750"/>
    <w:rsid w:val="29D0AA66"/>
    <w:rsid w:val="2A573FB2"/>
    <w:rsid w:val="2AE71A51"/>
    <w:rsid w:val="2B46FB51"/>
    <w:rsid w:val="2B80B935"/>
    <w:rsid w:val="2C4368AF"/>
    <w:rsid w:val="2CC227AD"/>
    <w:rsid w:val="2D2085AA"/>
    <w:rsid w:val="2D4A0D57"/>
    <w:rsid w:val="2D4BCF73"/>
    <w:rsid w:val="2D6BB137"/>
    <w:rsid w:val="2E643FEC"/>
    <w:rsid w:val="2E7D4486"/>
    <w:rsid w:val="2EAEC59F"/>
    <w:rsid w:val="2EC293C5"/>
    <w:rsid w:val="2F4BF424"/>
    <w:rsid w:val="2FB5FC53"/>
    <w:rsid w:val="310A87EB"/>
    <w:rsid w:val="31DD218E"/>
    <w:rsid w:val="31E8AB48"/>
    <w:rsid w:val="31F83F8F"/>
    <w:rsid w:val="32517ECF"/>
    <w:rsid w:val="33040A6F"/>
    <w:rsid w:val="331725F6"/>
    <w:rsid w:val="33413495"/>
    <w:rsid w:val="3367379F"/>
    <w:rsid w:val="33ABA01F"/>
    <w:rsid w:val="3466878E"/>
    <w:rsid w:val="34753986"/>
    <w:rsid w:val="347E52F9"/>
    <w:rsid w:val="34CC10C9"/>
    <w:rsid w:val="34CD3070"/>
    <w:rsid w:val="36153DFE"/>
    <w:rsid w:val="3663C264"/>
    <w:rsid w:val="37191AC9"/>
    <w:rsid w:val="37642AE5"/>
    <w:rsid w:val="37662581"/>
    <w:rsid w:val="379BE581"/>
    <w:rsid w:val="37A9F298"/>
    <w:rsid w:val="3825C9D0"/>
    <w:rsid w:val="3840EAAE"/>
    <w:rsid w:val="39390FBA"/>
    <w:rsid w:val="39460062"/>
    <w:rsid w:val="397EDC13"/>
    <w:rsid w:val="3A20A0D7"/>
    <w:rsid w:val="3A4094AA"/>
    <w:rsid w:val="3A42F879"/>
    <w:rsid w:val="3A5D9E29"/>
    <w:rsid w:val="3A8E0FC7"/>
    <w:rsid w:val="3AD817C8"/>
    <w:rsid w:val="3B0D5B71"/>
    <w:rsid w:val="3B2AE00B"/>
    <w:rsid w:val="3B3E714F"/>
    <w:rsid w:val="3B411DA8"/>
    <w:rsid w:val="3B5A1E6B"/>
    <w:rsid w:val="3B98E7DA"/>
    <w:rsid w:val="3BE3EAE7"/>
    <w:rsid w:val="3C828A41"/>
    <w:rsid w:val="3C831F2F"/>
    <w:rsid w:val="3C926AC2"/>
    <w:rsid w:val="3DFD5EF5"/>
    <w:rsid w:val="40761F05"/>
    <w:rsid w:val="407D7DA9"/>
    <w:rsid w:val="41509D54"/>
    <w:rsid w:val="422CFBF1"/>
    <w:rsid w:val="4238CC5E"/>
    <w:rsid w:val="427A7BE8"/>
    <w:rsid w:val="437C4532"/>
    <w:rsid w:val="43BB799D"/>
    <w:rsid w:val="43BC01E1"/>
    <w:rsid w:val="43CA7CD2"/>
    <w:rsid w:val="44876773"/>
    <w:rsid w:val="45B541D0"/>
    <w:rsid w:val="46021E33"/>
    <w:rsid w:val="46537471"/>
    <w:rsid w:val="466982EF"/>
    <w:rsid w:val="4672A9A1"/>
    <w:rsid w:val="46ABCAC8"/>
    <w:rsid w:val="46DB826B"/>
    <w:rsid w:val="47406124"/>
    <w:rsid w:val="4766343E"/>
    <w:rsid w:val="4773F34A"/>
    <w:rsid w:val="47971EE8"/>
    <w:rsid w:val="47D52244"/>
    <w:rsid w:val="47DF3BDD"/>
    <w:rsid w:val="47E23EF7"/>
    <w:rsid w:val="482C1914"/>
    <w:rsid w:val="482F8A0F"/>
    <w:rsid w:val="48330980"/>
    <w:rsid w:val="48756D1F"/>
    <w:rsid w:val="4969FC27"/>
    <w:rsid w:val="499CC1A5"/>
    <w:rsid w:val="49B974B6"/>
    <w:rsid w:val="4A72E697"/>
    <w:rsid w:val="4B90D269"/>
    <w:rsid w:val="4CD416A4"/>
    <w:rsid w:val="4D52775D"/>
    <w:rsid w:val="4D5E8E95"/>
    <w:rsid w:val="4DC55FB0"/>
    <w:rsid w:val="4E15639E"/>
    <w:rsid w:val="4F53CC0D"/>
    <w:rsid w:val="4F92389A"/>
    <w:rsid w:val="4FB0E569"/>
    <w:rsid w:val="4FD43A4A"/>
    <w:rsid w:val="4FE2B408"/>
    <w:rsid w:val="4FEC9D07"/>
    <w:rsid w:val="50730300"/>
    <w:rsid w:val="51059D3B"/>
    <w:rsid w:val="5185C9F8"/>
    <w:rsid w:val="518B26CD"/>
    <w:rsid w:val="51F39660"/>
    <w:rsid w:val="5340B0F2"/>
    <w:rsid w:val="5352831A"/>
    <w:rsid w:val="5368905D"/>
    <w:rsid w:val="5394A1E3"/>
    <w:rsid w:val="53E2BC57"/>
    <w:rsid w:val="542DACD8"/>
    <w:rsid w:val="545B0C76"/>
    <w:rsid w:val="54FAC490"/>
    <w:rsid w:val="556AA9A2"/>
    <w:rsid w:val="55CC7F11"/>
    <w:rsid w:val="55D902D1"/>
    <w:rsid w:val="561096F5"/>
    <w:rsid w:val="572EF924"/>
    <w:rsid w:val="574C9DC7"/>
    <w:rsid w:val="579D64E4"/>
    <w:rsid w:val="57A231C7"/>
    <w:rsid w:val="57C4B659"/>
    <w:rsid w:val="583C2414"/>
    <w:rsid w:val="58583EFD"/>
    <w:rsid w:val="586DC45F"/>
    <w:rsid w:val="58BB488B"/>
    <w:rsid w:val="58C12EFE"/>
    <w:rsid w:val="593BEAEC"/>
    <w:rsid w:val="59675B09"/>
    <w:rsid w:val="5979C089"/>
    <w:rsid w:val="5992B21B"/>
    <w:rsid w:val="59A450AE"/>
    <w:rsid w:val="5A2664CD"/>
    <w:rsid w:val="5A80F655"/>
    <w:rsid w:val="5AF421E6"/>
    <w:rsid w:val="5B8FBEFC"/>
    <w:rsid w:val="5B926210"/>
    <w:rsid w:val="5BE3E4FA"/>
    <w:rsid w:val="5C4164FC"/>
    <w:rsid w:val="5C452101"/>
    <w:rsid w:val="5C488422"/>
    <w:rsid w:val="5C57BFFA"/>
    <w:rsid w:val="5C826911"/>
    <w:rsid w:val="5CD68974"/>
    <w:rsid w:val="5CE9A60A"/>
    <w:rsid w:val="5CFB0E86"/>
    <w:rsid w:val="5D51F950"/>
    <w:rsid w:val="5DD6AF49"/>
    <w:rsid w:val="5E0C3AE6"/>
    <w:rsid w:val="5E0DF9D8"/>
    <w:rsid w:val="5E1804BF"/>
    <w:rsid w:val="5E530077"/>
    <w:rsid w:val="5E783FC6"/>
    <w:rsid w:val="5F4AA05C"/>
    <w:rsid w:val="5F68A443"/>
    <w:rsid w:val="60AC171D"/>
    <w:rsid w:val="60BFB273"/>
    <w:rsid w:val="60C1953D"/>
    <w:rsid w:val="60F45D84"/>
    <w:rsid w:val="60F77FE3"/>
    <w:rsid w:val="612D1548"/>
    <w:rsid w:val="61884699"/>
    <w:rsid w:val="61E6BCB4"/>
    <w:rsid w:val="6243E763"/>
    <w:rsid w:val="625C1186"/>
    <w:rsid w:val="6274CF85"/>
    <w:rsid w:val="62AD5A5F"/>
    <w:rsid w:val="62B41DAE"/>
    <w:rsid w:val="62D38E40"/>
    <w:rsid w:val="631BD113"/>
    <w:rsid w:val="64B735DB"/>
    <w:rsid w:val="64F2AA99"/>
    <w:rsid w:val="655539D2"/>
    <w:rsid w:val="655AC353"/>
    <w:rsid w:val="65AA98CC"/>
    <w:rsid w:val="65CCCE49"/>
    <w:rsid w:val="660C5500"/>
    <w:rsid w:val="6677AD66"/>
    <w:rsid w:val="674A19D1"/>
    <w:rsid w:val="6754F3E7"/>
    <w:rsid w:val="679DD3B5"/>
    <w:rsid w:val="67BF70E9"/>
    <w:rsid w:val="6879BF19"/>
    <w:rsid w:val="689F01ED"/>
    <w:rsid w:val="68AF3D11"/>
    <w:rsid w:val="68E76BA7"/>
    <w:rsid w:val="692A52C9"/>
    <w:rsid w:val="692E48C6"/>
    <w:rsid w:val="69AF7DFE"/>
    <w:rsid w:val="6A135238"/>
    <w:rsid w:val="6A153BCA"/>
    <w:rsid w:val="6A401266"/>
    <w:rsid w:val="6AADB227"/>
    <w:rsid w:val="6AFD2B09"/>
    <w:rsid w:val="6B6BEEAD"/>
    <w:rsid w:val="6BFDAAC4"/>
    <w:rsid w:val="6CE21252"/>
    <w:rsid w:val="6CE53795"/>
    <w:rsid w:val="6CFB15A3"/>
    <w:rsid w:val="6CFFD455"/>
    <w:rsid w:val="6D0CE766"/>
    <w:rsid w:val="6D12C0A6"/>
    <w:rsid w:val="6D65E4D2"/>
    <w:rsid w:val="6DA837F1"/>
    <w:rsid w:val="6E2818E1"/>
    <w:rsid w:val="6E8C8859"/>
    <w:rsid w:val="6F03E836"/>
    <w:rsid w:val="7063F0B0"/>
    <w:rsid w:val="70658FD7"/>
    <w:rsid w:val="708433B1"/>
    <w:rsid w:val="70C5F620"/>
    <w:rsid w:val="727DC17D"/>
    <w:rsid w:val="72AF438E"/>
    <w:rsid w:val="72F96DA6"/>
    <w:rsid w:val="735F2A82"/>
    <w:rsid w:val="7365CBAA"/>
    <w:rsid w:val="73AA95D6"/>
    <w:rsid w:val="73BD845A"/>
    <w:rsid w:val="74294E83"/>
    <w:rsid w:val="74628998"/>
    <w:rsid w:val="748EB93D"/>
    <w:rsid w:val="749A9CAF"/>
    <w:rsid w:val="74AEFD1E"/>
    <w:rsid w:val="74B301D2"/>
    <w:rsid w:val="74CD986B"/>
    <w:rsid w:val="74DB8EF5"/>
    <w:rsid w:val="74FB4F81"/>
    <w:rsid w:val="7529F96C"/>
    <w:rsid w:val="757BF75D"/>
    <w:rsid w:val="75B67B04"/>
    <w:rsid w:val="760C721B"/>
    <w:rsid w:val="76B6FBA9"/>
    <w:rsid w:val="771B8C3B"/>
    <w:rsid w:val="776AC460"/>
    <w:rsid w:val="77DBBA84"/>
    <w:rsid w:val="77ED0B13"/>
    <w:rsid w:val="7817E81E"/>
    <w:rsid w:val="78B90D09"/>
    <w:rsid w:val="78E53BEA"/>
    <w:rsid w:val="7AA20498"/>
    <w:rsid w:val="7AF5A28B"/>
    <w:rsid w:val="7B4B3E98"/>
    <w:rsid w:val="7B64BC48"/>
    <w:rsid w:val="7C1E0867"/>
    <w:rsid w:val="7C25AAD6"/>
    <w:rsid w:val="7C3F9606"/>
    <w:rsid w:val="7C8317C3"/>
    <w:rsid w:val="7D2FED22"/>
    <w:rsid w:val="7E357379"/>
    <w:rsid w:val="7F9B33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97F873B1-4A73-4BE5-BB9F-5450F1E4E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B44"/>
    <w:pPr>
      <w:spacing w:after="0" w:line="240" w:lineRule="auto"/>
      <w:jc w:val="both"/>
    </w:pPr>
    <w:rPr>
      <w:rFonts w:ascii="Calibri" w:eastAsia="MS Mincho" w:hAnsi="Calibri" w:cs="Times New Roman"/>
      <w:sz w:val="20"/>
      <w:szCs w:val="20"/>
      <w:lang w:val="en-US" w:eastAsia="en-US"/>
    </w:rPr>
  </w:style>
  <w:style w:type="paragraph" w:styleId="Heading1">
    <w:name w:val="heading 1"/>
    <w:aliases w:val="H1"/>
    <w:next w:val="Normal"/>
    <w:link w:val="Heading1Char"/>
    <w:qFormat/>
    <w:rsid w:val="00D74B44"/>
    <w:pPr>
      <w:keepNext/>
      <w:keepLines/>
      <w:numPr>
        <w:numId w:val="1"/>
      </w:numPr>
      <w:pBdr>
        <w:top w:val="single" w:sz="12" w:space="3" w:color="auto"/>
      </w:pBdr>
      <w:tabs>
        <w:tab w:val="clear" w:pos="4662"/>
        <w:tab w:val="num" w:pos="360"/>
      </w:tabs>
      <w:spacing w:before="240" w:after="180" w:line="240" w:lineRule="auto"/>
      <w:ind w:hanging="4662"/>
      <w:jc w:val="both"/>
      <w:outlineLvl w:val="0"/>
    </w:pPr>
    <w:rPr>
      <w:rFonts w:ascii="Calibri" w:eastAsia="MS Mincho" w:hAnsi="Calibri" w:cs="Times New Roman"/>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74B44"/>
    <w:pPr>
      <w:numPr>
        <w:ilvl w:val="2"/>
      </w:numPr>
      <w:tabs>
        <w:tab w:val="clear" w:pos="720"/>
      </w:tabs>
      <w:spacing w:before="120"/>
      <w:ind w:left="2160" w:hanging="180"/>
      <w:outlineLvl w:val="2"/>
    </w:pPr>
    <w:rPr>
      <w:sz w:val="28"/>
    </w:rPr>
  </w:style>
  <w:style w:type="paragraph" w:styleId="Heading4">
    <w:name w:val="heading 4"/>
    <w:aliases w:val="h4"/>
    <w:basedOn w:val="Heading3"/>
    <w:next w:val="Normal"/>
    <w:link w:val="Heading4Char"/>
    <w:qFormat/>
    <w:rsid w:val="00D74B44"/>
    <w:pPr>
      <w:numPr>
        <w:ilvl w:val="3"/>
      </w:numPr>
      <w:tabs>
        <w:tab w:val="clear" w:pos="864"/>
      </w:tabs>
      <w:ind w:left="2880" w:hanging="360"/>
      <w:outlineLvl w:val="3"/>
    </w:pPr>
    <w:rPr>
      <w:sz w:val="24"/>
    </w:rPr>
  </w:style>
  <w:style w:type="paragraph" w:styleId="Heading5">
    <w:name w:val="heading 5"/>
    <w:aliases w:val="h5,Heading5"/>
    <w:basedOn w:val="Heading4"/>
    <w:next w:val="Normal"/>
    <w:link w:val="Heading5Char"/>
    <w:rsid w:val="00D74B44"/>
    <w:pPr>
      <w:numPr>
        <w:ilvl w:val="5"/>
      </w:numPr>
      <w:tabs>
        <w:tab w:val="clear" w:pos="1152"/>
      </w:tabs>
      <w:ind w:left="4320" w:hanging="180"/>
      <w:outlineLvl w:val="4"/>
    </w:pPr>
    <w:rPr>
      <w:sz w:val="22"/>
    </w:rPr>
  </w:style>
  <w:style w:type="paragraph" w:styleId="Heading7">
    <w:name w:val="heading 7"/>
    <w:basedOn w:val="Normal"/>
    <w:next w:val="Normal"/>
    <w:link w:val="Heading7Char"/>
    <w:rsid w:val="00D74B44"/>
    <w:pPr>
      <w:keepNext/>
      <w:keepLines/>
      <w:numPr>
        <w:ilvl w:val="6"/>
        <w:numId w:val="1"/>
      </w:numPr>
      <w:tabs>
        <w:tab w:val="clear" w:pos="1296"/>
      </w:tabs>
      <w:spacing w:before="120"/>
      <w:ind w:left="5040" w:hanging="360"/>
      <w:outlineLvl w:val="6"/>
    </w:pPr>
    <w:rPr>
      <w:rFonts w:ascii="Arial" w:hAnsi="Arial"/>
    </w:rPr>
  </w:style>
  <w:style w:type="paragraph" w:styleId="Heading8">
    <w:name w:val="heading 8"/>
    <w:basedOn w:val="Heading1"/>
    <w:next w:val="Normal"/>
    <w:link w:val="Heading8Char"/>
    <w:rsid w:val="00D74B44"/>
    <w:pPr>
      <w:numPr>
        <w:ilvl w:val="7"/>
      </w:numPr>
      <w:tabs>
        <w:tab w:val="clear" w:pos="1440"/>
      </w:tabs>
      <w:ind w:left="5760" w:hanging="360"/>
      <w:outlineLvl w:val="7"/>
    </w:pPr>
  </w:style>
  <w:style w:type="paragraph" w:styleId="Heading9">
    <w:name w:val="heading 9"/>
    <w:basedOn w:val="Heading8"/>
    <w:next w:val="Normal"/>
    <w:link w:val="Heading9Char"/>
    <w:rsid w:val="00D74B44"/>
    <w:pPr>
      <w:numPr>
        <w:ilvl w:val="8"/>
      </w:numPr>
      <w:tabs>
        <w:tab w:val="clear" w:pos="1584"/>
      </w:tabs>
      <w:ind w:left="648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74B44"/>
    <w:rPr>
      <w:rFonts w:ascii="Calibri" w:eastAsia="MS Mincho" w:hAnsi="Calibri" w:cs="Times New Roman"/>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Times New Roman"/>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Times New Roman"/>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Times New Roman"/>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Times New Roman"/>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val="en-US" w:eastAsia="en-US"/>
    </w:rPr>
  </w:style>
  <w:style w:type="character" w:customStyle="1" w:styleId="Heading8Char">
    <w:name w:val="Heading 8 Char"/>
    <w:basedOn w:val="DefaultParagraphFont"/>
    <w:link w:val="Heading8"/>
    <w:rsid w:val="00D74B44"/>
    <w:rPr>
      <w:rFonts w:ascii="Calibri" w:eastAsia="MS Mincho" w:hAnsi="Calibri" w:cs="Times New Roman"/>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Times New Roman"/>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nhideWhenUsed/>
    <w:rsid w:val="00D74B44"/>
    <w:pPr>
      <w:numPr>
        <w:numId w:val="3"/>
      </w:numPr>
      <w:contextualSpacing/>
    </w:pPr>
  </w:style>
  <w:style w:type="paragraph" w:customStyle="1" w:styleId="Proposal1">
    <w:name w:val="Proposal1"/>
    <w:basedOn w:val="Normal"/>
    <w:link w:val="Proposal1Char"/>
    <w:qFormat/>
    <w:rsid w:val="00D74B44"/>
    <w:pPr>
      <w:numPr>
        <w:numId w:val="4"/>
      </w:numPr>
      <w:tabs>
        <w:tab w:val="left" w:pos="1620"/>
      </w:tabs>
      <w:spacing w:before="120"/>
      <w:ind w:left="1620" w:hanging="1620"/>
    </w:pPr>
    <w:rPr>
      <w:b/>
    </w:rPr>
  </w:style>
  <w:style w:type="character" w:customStyle="1" w:styleId="Proposal1Char">
    <w:name w:val="Proposal1 Char"/>
    <w:link w:val="Proposal1"/>
    <w:rsid w:val="00D74B44"/>
    <w:rPr>
      <w:rFonts w:ascii="Calibri" w:eastAsia="MS Mincho" w:hAnsi="Calibri" w:cs="Times New Roman"/>
      <w:b/>
      <w:sz w:val="20"/>
      <w:szCs w:val="20"/>
      <w:lang w:val="en-US" w:eastAsia="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 w:type="paragraph" w:styleId="NormalWeb">
    <w:name w:val="Normal (Web)"/>
    <w:basedOn w:val="Normal"/>
    <w:uiPriority w:val="99"/>
    <w:semiHidden/>
    <w:unhideWhenUsed/>
    <w:rsid w:val="00D10B0E"/>
    <w:pPr>
      <w:spacing w:before="100" w:beforeAutospacing="1" w:after="100" w:afterAutospacing="1"/>
      <w:jc w:val="left"/>
    </w:pPr>
    <w:rPr>
      <w:rFonts w:ascii="Times New Roman" w:eastAsia="Times New Roman" w:hAnsi="Times New Roman"/>
      <w:sz w:val="24"/>
      <w:szCs w:val="24"/>
      <w:lang w:val="en-CA" w:eastAsia="en-CA"/>
    </w:rPr>
  </w:style>
  <w:style w:type="paragraph" w:customStyle="1" w:styleId="Obserevation">
    <w:name w:val="Obserevation"/>
    <w:basedOn w:val="Normal"/>
    <w:link w:val="ObserevationChar"/>
    <w:qFormat/>
    <w:rsid w:val="00BF1986"/>
    <w:pPr>
      <w:numPr>
        <w:numId w:val="6"/>
      </w:numPr>
      <w:tabs>
        <w:tab w:val="left" w:pos="1620"/>
      </w:tabs>
      <w:spacing w:before="120"/>
      <w:ind w:left="1627" w:hanging="1627"/>
      <w:jc w:val="left"/>
    </w:pPr>
    <w:rPr>
      <w:b/>
    </w:rPr>
  </w:style>
  <w:style w:type="character" w:customStyle="1" w:styleId="ObserevationChar">
    <w:name w:val="Obserevation Char"/>
    <w:basedOn w:val="Proposal1Char"/>
    <w:link w:val="Obserevation"/>
    <w:rsid w:val="00BF1986"/>
    <w:rPr>
      <w:rFonts w:ascii="Calibri" w:eastAsia="MS Mincho" w:hAnsi="Calibri" w:cs="Times New Roman"/>
      <w:b/>
      <w:sz w:val="20"/>
      <w:szCs w:val="20"/>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0CD1"/>
    <w:pPr>
      <w:ind w:leftChars="400" w:left="840"/>
      <w:jc w:val="left"/>
    </w:pPr>
    <w:rPr>
      <w:rFonts w:eastAsia="SimSun"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00CD1"/>
    <w:rPr>
      <w:rFonts w:ascii="Calibri" w:eastAsia="SimSun" w:hAnsi="Calibri" w:cs="Calibri"/>
      <w:lang w:val="en-US" w:eastAsia="x-none"/>
    </w:rPr>
  </w:style>
  <w:style w:type="table" w:styleId="TableGrid">
    <w:name w:val="Table Grid"/>
    <w:basedOn w:val="TableNormal"/>
    <w:uiPriority w:val="59"/>
    <w:rsid w:val="0049658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캡션 Char Char Char,캡션1 Char Char Char,캡션1,캡션 Char Char Char1 Char,캡션 Char C...,cap,cap Char,Caption Char,Caption Char1 Char,cap Char Char1,Caption Char Char1 Char,cap Char2,条目,cap Char Char Char Char Char Char Char,Caption Char2"/>
    <w:basedOn w:val="Normal"/>
    <w:next w:val="Normal"/>
    <w:link w:val="CaptionChar1"/>
    <w:uiPriority w:val="35"/>
    <w:qFormat/>
    <w:rsid w:val="00A72D50"/>
    <w:pPr>
      <w:widowControl w:val="0"/>
      <w:spacing w:before="120" w:after="240"/>
    </w:pPr>
    <w:rPr>
      <w:rFonts w:ascii="Tahoma" w:eastAsia="MS PGothic" w:hAnsi="Tahoma"/>
      <w:b/>
      <w:kern w:val="2"/>
      <w:sz w:val="21"/>
      <w:lang w:eastAsia="ja-JP"/>
    </w:rPr>
  </w:style>
  <w:style w:type="paragraph" w:customStyle="1" w:styleId="CharChar">
    <w:name w:val="Char Char"/>
    <w:semiHidden/>
    <w:rsid w:val="00A72D50"/>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CaptionChar1">
    <w:name w:val="Caption Char1"/>
    <w:aliases w:val="캡션 Char Char Char Char,캡션1 Char Char Char Char,캡션1 Char,캡션 Char Char Char1 Char Char,캡션 Char C... Char,cap Char1,cap Char Char,Caption Char Char,Caption Char1 Char Char,cap Char Char1 Char,Caption Char Char1 Char Char,cap Char2 Char"/>
    <w:link w:val="Caption"/>
    <w:uiPriority w:val="35"/>
    <w:rsid w:val="00A72D50"/>
    <w:rPr>
      <w:rFonts w:ascii="Tahoma" w:eastAsia="MS PGothic" w:hAnsi="Tahoma" w:cs="Times New Roman"/>
      <w:b/>
      <w:kern w:val="2"/>
      <w:sz w:val="21"/>
      <w:szCs w:val="20"/>
      <w:lang w:val="en-US" w:eastAsia="ja-JP"/>
    </w:rPr>
  </w:style>
  <w:style w:type="paragraph" w:customStyle="1" w:styleId="gmail-msonormal">
    <w:name w:val="gmail-msonormal"/>
    <w:basedOn w:val="Normal"/>
    <w:rsid w:val="00593BD4"/>
    <w:pPr>
      <w:spacing w:before="100" w:beforeAutospacing="1" w:after="100" w:afterAutospacing="1"/>
      <w:jc w:val="left"/>
    </w:pPr>
    <w:rPr>
      <w:rFonts w:eastAsia="SimSun" w:cs="Calibri"/>
      <w:sz w:val="22"/>
      <w:szCs w:val="22"/>
      <w:lang w:eastAsia="zh-CN"/>
    </w:rPr>
  </w:style>
  <w:style w:type="character" w:styleId="Hyperlink">
    <w:name w:val="Hyperlink"/>
    <w:uiPriority w:val="99"/>
    <w:rsid w:val="00CA6D22"/>
    <w:rPr>
      <w:rFonts w:ascii="Arial" w:hAnsi="Arial" w:hint="default"/>
      <w:color w:val="0000FF"/>
      <w:u w:val="single"/>
    </w:rPr>
  </w:style>
  <w:style w:type="character" w:styleId="CommentReference">
    <w:name w:val="annotation reference"/>
    <w:basedOn w:val="DefaultParagraphFont"/>
    <w:uiPriority w:val="99"/>
    <w:semiHidden/>
    <w:unhideWhenUsed/>
    <w:rsid w:val="001F1EBB"/>
    <w:rPr>
      <w:sz w:val="16"/>
      <w:szCs w:val="16"/>
    </w:rPr>
  </w:style>
  <w:style w:type="paragraph" w:styleId="CommentText">
    <w:name w:val="annotation text"/>
    <w:basedOn w:val="Normal"/>
    <w:link w:val="CommentTextChar"/>
    <w:uiPriority w:val="99"/>
    <w:semiHidden/>
    <w:unhideWhenUsed/>
    <w:rsid w:val="001F1EBB"/>
  </w:style>
  <w:style w:type="character" w:customStyle="1" w:styleId="CommentTextChar">
    <w:name w:val="Comment Text Char"/>
    <w:basedOn w:val="DefaultParagraphFont"/>
    <w:link w:val="CommentText"/>
    <w:uiPriority w:val="99"/>
    <w:semiHidden/>
    <w:rsid w:val="001F1EBB"/>
    <w:rPr>
      <w:rFonts w:ascii="Calibri" w:eastAsia="MS Mincho"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F1EBB"/>
    <w:rPr>
      <w:b/>
      <w:bCs/>
    </w:rPr>
  </w:style>
  <w:style w:type="character" w:customStyle="1" w:styleId="CommentSubjectChar">
    <w:name w:val="Comment Subject Char"/>
    <w:basedOn w:val="CommentTextChar"/>
    <w:link w:val="CommentSubject"/>
    <w:uiPriority w:val="99"/>
    <w:semiHidden/>
    <w:rsid w:val="001F1EBB"/>
    <w:rPr>
      <w:rFonts w:ascii="Calibri" w:eastAsia="MS Mincho" w:hAnsi="Calibri" w:cs="Times New Roman"/>
      <w:b/>
      <w:bCs/>
      <w:sz w:val="20"/>
      <w:szCs w:val="20"/>
      <w:lang w:val="en-US" w:eastAsia="en-US"/>
    </w:rPr>
  </w:style>
  <w:style w:type="character" w:styleId="UnresolvedMention">
    <w:name w:val="Unresolved Mention"/>
    <w:basedOn w:val="DefaultParagraphFont"/>
    <w:uiPriority w:val="99"/>
    <w:unhideWhenUsed/>
    <w:rsid w:val="0026317E"/>
    <w:rPr>
      <w:color w:val="605E5C"/>
      <w:shd w:val="clear" w:color="auto" w:fill="E1DFDD"/>
    </w:rPr>
  </w:style>
  <w:style w:type="paragraph" w:styleId="Revision">
    <w:name w:val="Revision"/>
    <w:hidden/>
    <w:uiPriority w:val="99"/>
    <w:semiHidden/>
    <w:rsid w:val="00F148D0"/>
    <w:pPr>
      <w:spacing w:after="0" w:line="240" w:lineRule="auto"/>
    </w:pPr>
    <w:rPr>
      <w:rFonts w:ascii="Calibri" w:eastAsia="MS Mincho" w:hAnsi="Calibri"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5681378">
      <w:bodyDiv w:val="1"/>
      <w:marLeft w:val="0"/>
      <w:marRight w:val="0"/>
      <w:marTop w:val="0"/>
      <w:marBottom w:val="0"/>
      <w:divBdr>
        <w:top w:val="none" w:sz="0" w:space="0" w:color="auto"/>
        <w:left w:val="none" w:sz="0" w:space="0" w:color="auto"/>
        <w:bottom w:val="none" w:sz="0" w:space="0" w:color="auto"/>
        <w:right w:val="none" w:sz="0" w:space="0" w:color="auto"/>
      </w:divBdr>
    </w:div>
    <w:div w:id="1655447057">
      <w:bodyDiv w:val="1"/>
      <w:marLeft w:val="0"/>
      <w:marRight w:val="0"/>
      <w:marTop w:val="0"/>
      <w:marBottom w:val="0"/>
      <w:divBdr>
        <w:top w:val="none" w:sz="0" w:space="0" w:color="auto"/>
        <w:left w:val="none" w:sz="0" w:space="0" w:color="auto"/>
        <w:bottom w:val="none" w:sz="0" w:space="0" w:color="auto"/>
        <w:right w:val="none" w:sz="0" w:space="0" w:color="auto"/>
      </w:divBdr>
      <w:divsChild>
        <w:div w:id="191196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hyperlink" Target="https://www.researchgate.net/figure/Clean-speech-MOS-scores-with-increasing-bitrate-in-kbit-s_fig3_282605143"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59BF8AD4E99C4EB32464DB371AD08C" ma:contentTypeVersion="7" ma:contentTypeDescription="Create a new document." ma:contentTypeScope="" ma:versionID="e7f0549e86e96bbb03d4883ae10d9cbe">
  <xsd:schema xmlns:xsd="http://www.w3.org/2001/XMLSchema" xmlns:xs="http://www.w3.org/2001/XMLSchema" xmlns:p="http://schemas.microsoft.com/office/2006/metadata/properties" xmlns:ns3="ffdc9b1b-b333-4779-844d-83ec5d32dfd7" xmlns:ns4="2b602335-4159-412b-b5b6-71ad2a1f4465" targetNamespace="http://schemas.microsoft.com/office/2006/metadata/properties" ma:root="true" ma:fieldsID="f4a20316663bcd96f190066fa94b6357" ns3:_="" ns4:_="">
    <xsd:import namespace="ffdc9b1b-b333-4779-844d-83ec5d32dfd7"/>
    <xsd:import namespace="2b602335-4159-412b-b5b6-71ad2a1f446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dc9b1b-b333-4779-844d-83ec5d32dfd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602335-4159-412b-b5b6-71ad2a1f446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03CA20-1CF5-4DDC-84F3-FBADE5CDFF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dc9b1b-b333-4779-844d-83ec5d32dfd7"/>
    <ds:schemaRef ds:uri="2b602335-4159-412b-b5b6-71ad2a1f44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6B3C6E-88F5-4B07-8B38-A627E2EC306A}">
  <ds:schemaRefs>
    <ds:schemaRef ds:uri="http://schemas.microsoft.com/sharepoint/v3/contenttype/forms"/>
  </ds:schemaRefs>
</ds:datastoreItem>
</file>

<file path=customXml/itemProps3.xml><?xml version="1.0" encoding="utf-8"?>
<ds:datastoreItem xmlns:ds="http://schemas.openxmlformats.org/officeDocument/2006/customXml" ds:itemID="{2B907A7A-CEE4-4C49-A6AD-76EC6F985C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2309</Words>
  <Characters>13165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Gus</cp:lastModifiedBy>
  <cp:revision>3</cp:revision>
  <dcterms:created xsi:type="dcterms:W3CDTF">2020-10-16T20:44:00Z</dcterms:created>
  <dcterms:modified xsi:type="dcterms:W3CDTF">2020-10-16T20:52:00Z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0x010100B759BF8AD4E99C4EB32464DB371AD08C</vt:lpwstr>
  </property>
</Properties>
</file>